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A9" w:rsidRPr="00A07D88" w:rsidRDefault="000507BD" w:rsidP="00A777A9">
      <w:pPr>
        <w:spacing w:line="240" w:lineRule="auto"/>
        <w:jc w:val="center"/>
        <w:rPr>
          <w:sz w:val="28"/>
          <w:szCs w:val="28"/>
          <w:lang w:val="lv-LV"/>
        </w:rPr>
      </w:pPr>
      <w:r w:rsidRPr="00A07D88">
        <w:rPr>
          <w:sz w:val="28"/>
          <w:szCs w:val="28"/>
          <w:lang w:val="lv-LV"/>
        </w:rPr>
        <w:t>Rīgā</w:t>
      </w:r>
      <w:bookmarkStart w:id="0" w:name="_GoBack"/>
      <w:bookmarkEnd w:id="0"/>
    </w:p>
    <w:p w:rsidR="00A07D88" w:rsidRDefault="00A07D88" w:rsidP="00A777A9">
      <w:pPr>
        <w:spacing w:line="240" w:lineRule="auto"/>
        <w:jc w:val="center"/>
        <w:rPr>
          <w:sz w:val="28"/>
          <w:szCs w:val="28"/>
          <w:lang w:val="lv-LV"/>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2259"/>
        <w:gridCol w:w="4145"/>
      </w:tblGrid>
      <w:tr w:rsidR="00E7478C" w:rsidTr="00850153">
        <w:tc>
          <w:tcPr>
            <w:tcW w:w="3519" w:type="dxa"/>
            <w:hideMark/>
          </w:tcPr>
          <w:p w:rsidR="000A32A7" w:rsidRDefault="000507BD" w:rsidP="00C663EA">
            <w:pPr>
              <w:tabs>
                <w:tab w:val="right" w:pos="9072"/>
              </w:tabs>
              <w:spacing w:line="240" w:lineRule="auto"/>
              <w:rPr>
                <w:sz w:val="28"/>
                <w:szCs w:val="28"/>
              </w:rPr>
            </w:pPr>
            <w:r>
              <w:rPr>
                <w:iCs/>
                <w:noProof/>
                <w:sz w:val="28"/>
                <w:szCs w:val="28"/>
              </w:rPr>
              <w:t>27.06.2022</w:t>
            </w:r>
            <w:r>
              <w:rPr>
                <w:sz w:val="28"/>
                <w:szCs w:val="28"/>
              </w:rPr>
              <w:t xml:space="preserve">  </w:t>
            </w:r>
          </w:p>
        </w:tc>
        <w:tc>
          <w:tcPr>
            <w:tcW w:w="2259" w:type="dxa"/>
          </w:tcPr>
          <w:p w:rsidR="000A32A7" w:rsidRDefault="000A32A7" w:rsidP="00C663EA">
            <w:pPr>
              <w:tabs>
                <w:tab w:val="right" w:pos="9072"/>
              </w:tabs>
              <w:spacing w:line="240" w:lineRule="auto"/>
              <w:jc w:val="right"/>
              <w:rPr>
                <w:sz w:val="28"/>
                <w:szCs w:val="28"/>
              </w:rPr>
            </w:pPr>
          </w:p>
        </w:tc>
        <w:tc>
          <w:tcPr>
            <w:tcW w:w="4145" w:type="dxa"/>
            <w:hideMark/>
          </w:tcPr>
          <w:p w:rsidR="000A32A7" w:rsidRDefault="000507BD" w:rsidP="000A32A7">
            <w:pPr>
              <w:tabs>
                <w:tab w:val="right" w:pos="9072"/>
              </w:tabs>
              <w:spacing w:line="240" w:lineRule="auto"/>
              <w:jc w:val="left"/>
              <w:rPr>
                <w:sz w:val="28"/>
                <w:szCs w:val="28"/>
              </w:rPr>
            </w:pPr>
            <w:r>
              <w:rPr>
                <w:rFonts w:eastAsia="Times New Roman"/>
                <w:sz w:val="28"/>
                <w:szCs w:val="28"/>
                <w:lang w:val="lv-LV" w:eastAsia="lv-LV"/>
              </w:rPr>
              <w:t>Reglaments</w:t>
            </w:r>
            <w:r>
              <w:rPr>
                <w:sz w:val="28"/>
                <w:szCs w:val="28"/>
              </w:rPr>
              <w:t xml:space="preserve"> Nr.</w:t>
            </w:r>
            <w:r>
              <w:rPr>
                <w:noProof/>
                <w:sz w:val="28"/>
                <w:szCs w:val="28"/>
              </w:rPr>
              <w:t>4</w:t>
            </w:r>
          </w:p>
        </w:tc>
      </w:tr>
    </w:tbl>
    <w:p w:rsidR="00A777A9" w:rsidRPr="00A07D88" w:rsidRDefault="00A777A9" w:rsidP="00A777A9">
      <w:pPr>
        <w:tabs>
          <w:tab w:val="right" w:pos="9072"/>
        </w:tabs>
        <w:rPr>
          <w:sz w:val="24"/>
          <w:szCs w:val="24"/>
          <w:lang w:val="lv-LV"/>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E7478C" w:rsidTr="000F36E7">
        <w:trPr>
          <w:jc w:val="center"/>
        </w:trPr>
        <w:tc>
          <w:tcPr>
            <w:tcW w:w="5670" w:type="dxa"/>
            <w:hideMark/>
          </w:tcPr>
          <w:p w:rsidR="004436B9" w:rsidRPr="004436B9" w:rsidRDefault="000507BD" w:rsidP="004436B9">
            <w:pPr>
              <w:spacing w:line="240" w:lineRule="auto"/>
              <w:jc w:val="center"/>
              <w:rPr>
                <w:b/>
                <w:sz w:val="28"/>
                <w:szCs w:val="28"/>
                <w:lang w:val="lv-LV"/>
              </w:rPr>
            </w:pPr>
            <w:r w:rsidRPr="004436B9">
              <w:rPr>
                <w:b/>
                <w:noProof/>
                <w:sz w:val="28"/>
                <w:szCs w:val="28"/>
                <w:lang w:val="lv-LV"/>
              </w:rPr>
              <w:t>Nodrošinājuma valsts aģentūras reglaments</w:t>
            </w:r>
          </w:p>
        </w:tc>
      </w:tr>
    </w:tbl>
    <w:p w:rsidR="00A777A9" w:rsidRPr="00A07D88" w:rsidRDefault="00A777A9" w:rsidP="00A777A9">
      <w:pPr>
        <w:spacing w:line="240" w:lineRule="auto"/>
        <w:rPr>
          <w:sz w:val="24"/>
          <w:szCs w:val="24"/>
          <w:lang w:val="lv-LV"/>
        </w:rPr>
      </w:pPr>
    </w:p>
    <w:p w:rsidR="00A777A9" w:rsidRDefault="001C6E6E" w:rsidP="00A777A9">
      <w:pPr>
        <w:spacing w:line="240" w:lineRule="auto"/>
        <w:rPr>
          <w:rFonts w:asciiTheme="minorHAnsi" w:hAnsiTheme="minorHAnsi" w:cstheme="minorHAnsi"/>
          <w:i/>
          <w:sz w:val="24"/>
          <w:szCs w:val="24"/>
          <w:lang w:val="lv-LV"/>
        </w:rPr>
      </w:pPr>
      <w:r w:rsidRPr="001C6E6E">
        <w:rPr>
          <w:rFonts w:asciiTheme="minorHAnsi" w:hAnsiTheme="minorHAnsi" w:cstheme="minorHAnsi"/>
          <w:b/>
          <w:i/>
          <w:sz w:val="24"/>
          <w:szCs w:val="24"/>
          <w:lang w:val="lv-LV"/>
        </w:rPr>
        <w:t>Grozījumi:</w:t>
      </w:r>
      <w:r w:rsidRPr="001C6E6E">
        <w:rPr>
          <w:rFonts w:asciiTheme="minorHAnsi" w:hAnsiTheme="minorHAnsi" w:cstheme="minorHAnsi"/>
          <w:i/>
          <w:sz w:val="24"/>
          <w:szCs w:val="24"/>
          <w:lang w:val="lv-LV"/>
        </w:rPr>
        <w:t xml:space="preserve"> </w:t>
      </w:r>
      <w:r w:rsidR="00044C6C">
        <w:rPr>
          <w:rFonts w:asciiTheme="minorHAnsi" w:hAnsiTheme="minorHAnsi" w:cstheme="minorHAnsi"/>
          <w:i/>
          <w:sz w:val="24"/>
          <w:szCs w:val="24"/>
          <w:lang w:val="lv-LV"/>
        </w:rPr>
        <w:tab/>
      </w:r>
      <w:r w:rsidRPr="001C6E6E">
        <w:rPr>
          <w:rFonts w:asciiTheme="minorHAnsi" w:hAnsiTheme="minorHAnsi" w:cstheme="minorHAnsi"/>
          <w:i/>
          <w:sz w:val="24"/>
          <w:szCs w:val="24"/>
          <w:lang w:val="lv-LV"/>
        </w:rPr>
        <w:t>Nodrošinājuma valsts aģentūras 27.09.2022. iekšējie noteikumi Nr.8.</w:t>
      </w:r>
    </w:p>
    <w:p w:rsidR="00044C6C" w:rsidRPr="001C6E6E" w:rsidRDefault="00044C6C" w:rsidP="00A777A9">
      <w:pPr>
        <w:spacing w:line="240" w:lineRule="auto"/>
        <w:rPr>
          <w:rFonts w:asciiTheme="minorHAnsi" w:hAnsiTheme="minorHAnsi" w:cstheme="minorHAnsi"/>
          <w:i/>
          <w:sz w:val="24"/>
          <w:szCs w:val="24"/>
          <w:lang w:val="lv-LV"/>
        </w:rPr>
      </w:pPr>
      <w:r>
        <w:rPr>
          <w:rFonts w:asciiTheme="minorHAnsi" w:hAnsiTheme="minorHAnsi" w:cstheme="minorHAnsi"/>
          <w:i/>
          <w:sz w:val="24"/>
          <w:szCs w:val="24"/>
          <w:lang w:val="lv-LV"/>
        </w:rPr>
        <w:tab/>
      </w:r>
      <w:r>
        <w:rPr>
          <w:rFonts w:asciiTheme="minorHAnsi" w:hAnsiTheme="minorHAnsi" w:cstheme="minorHAnsi"/>
          <w:i/>
          <w:sz w:val="24"/>
          <w:szCs w:val="24"/>
          <w:lang w:val="lv-LV"/>
        </w:rPr>
        <w:tab/>
      </w:r>
      <w:r w:rsidRPr="001C6E6E">
        <w:rPr>
          <w:rFonts w:asciiTheme="minorHAnsi" w:hAnsiTheme="minorHAnsi" w:cstheme="minorHAnsi"/>
          <w:i/>
          <w:sz w:val="24"/>
          <w:szCs w:val="24"/>
          <w:lang w:val="lv-LV"/>
        </w:rPr>
        <w:t>Nodrošinājuma valsts aģentūras 2</w:t>
      </w:r>
      <w:r>
        <w:rPr>
          <w:rFonts w:asciiTheme="minorHAnsi" w:hAnsiTheme="minorHAnsi" w:cstheme="minorHAnsi"/>
          <w:i/>
          <w:sz w:val="24"/>
          <w:szCs w:val="24"/>
          <w:lang w:val="lv-LV"/>
        </w:rPr>
        <w:t>8</w:t>
      </w:r>
      <w:r w:rsidRPr="001C6E6E">
        <w:rPr>
          <w:rFonts w:asciiTheme="minorHAnsi" w:hAnsiTheme="minorHAnsi" w:cstheme="minorHAnsi"/>
          <w:i/>
          <w:sz w:val="24"/>
          <w:szCs w:val="24"/>
          <w:lang w:val="lv-LV"/>
        </w:rPr>
        <w:t>.</w:t>
      </w:r>
      <w:r>
        <w:rPr>
          <w:rFonts w:asciiTheme="minorHAnsi" w:hAnsiTheme="minorHAnsi" w:cstheme="minorHAnsi"/>
          <w:i/>
          <w:sz w:val="24"/>
          <w:szCs w:val="24"/>
          <w:lang w:val="lv-LV"/>
        </w:rPr>
        <w:t>10</w:t>
      </w:r>
      <w:r w:rsidRPr="001C6E6E">
        <w:rPr>
          <w:rFonts w:asciiTheme="minorHAnsi" w:hAnsiTheme="minorHAnsi" w:cstheme="minorHAnsi"/>
          <w:i/>
          <w:sz w:val="24"/>
          <w:szCs w:val="24"/>
          <w:lang w:val="lv-LV"/>
        </w:rPr>
        <w:t>.2022. iekšējie noteikumi Nr.</w:t>
      </w:r>
      <w:r>
        <w:rPr>
          <w:rFonts w:asciiTheme="minorHAnsi" w:hAnsiTheme="minorHAnsi" w:cstheme="minorHAnsi"/>
          <w:i/>
          <w:sz w:val="24"/>
          <w:szCs w:val="24"/>
          <w:lang w:val="lv-LV"/>
        </w:rPr>
        <w:t>11</w:t>
      </w:r>
      <w:r w:rsidRPr="001C6E6E">
        <w:rPr>
          <w:rFonts w:asciiTheme="minorHAnsi" w:hAnsiTheme="minorHAnsi" w:cstheme="minorHAnsi"/>
          <w:i/>
          <w:sz w:val="24"/>
          <w:szCs w:val="24"/>
          <w:lang w:val="lv-LV"/>
        </w:rPr>
        <w:t>.</w:t>
      </w:r>
    </w:p>
    <w:p w:rsidR="00A777A9" w:rsidRPr="00A07D88" w:rsidRDefault="00A777A9" w:rsidP="00A777A9">
      <w:pPr>
        <w:spacing w:line="240" w:lineRule="auto"/>
        <w:rPr>
          <w:sz w:val="24"/>
          <w:szCs w:val="24"/>
          <w:lang w:val="lv-LV"/>
        </w:rPr>
      </w:pPr>
    </w:p>
    <w:p w:rsidR="000F36E7" w:rsidRPr="001D18A0" w:rsidRDefault="000507BD" w:rsidP="000F36E7">
      <w:pPr>
        <w:suppressAutoHyphens/>
        <w:autoSpaceDN w:val="0"/>
        <w:spacing w:line="240" w:lineRule="auto"/>
        <w:jc w:val="right"/>
        <w:rPr>
          <w:rFonts w:eastAsia="Times New Roman"/>
          <w:sz w:val="28"/>
          <w:szCs w:val="28"/>
          <w:lang w:val="lv-LV" w:eastAsia="ar-SA"/>
        </w:rPr>
      </w:pPr>
      <w:r w:rsidRPr="001D18A0">
        <w:rPr>
          <w:rFonts w:eastAsia="Times New Roman"/>
          <w:sz w:val="28"/>
          <w:szCs w:val="28"/>
          <w:lang w:val="lv-LV" w:eastAsia="ar-SA"/>
        </w:rPr>
        <w:t>Izdots saskaņā ar</w:t>
      </w:r>
    </w:p>
    <w:p w:rsidR="000F36E7" w:rsidRPr="001D18A0" w:rsidRDefault="000507BD" w:rsidP="000F36E7">
      <w:pPr>
        <w:suppressAutoHyphens/>
        <w:autoSpaceDN w:val="0"/>
        <w:spacing w:line="240" w:lineRule="auto"/>
        <w:jc w:val="right"/>
        <w:rPr>
          <w:rFonts w:eastAsia="Times New Roman"/>
          <w:sz w:val="28"/>
          <w:szCs w:val="28"/>
          <w:lang w:val="lv-LV" w:eastAsia="ar-SA"/>
        </w:rPr>
      </w:pPr>
      <w:r w:rsidRPr="001D18A0">
        <w:rPr>
          <w:rFonts w:eastAsia="Times New Roman"/>
          <w:sz w:val="28"/>
          <w:szCs w:val="28"/>
          <w:lang w:val="lv-LV" w:eastAsia="ar-SA"/>
        </w:rPr>
        <w:t>Valsts pārvaldes iekārtas likuma</w:t>
      </w:r>
    </w:p>
    <w:p w:rsidR="000F36E7" w:rsidRPr="001D18A0" w:rsidRDefault="000507BD" w:rsidP="000F36E7">
      <w:pPr>
        <w:suppressAutoHyphens/>
        <w:autoSpaceDN w:val="0"/>
        <w:spacing w:line="240" w:lineRule="auto"/>
        <w:jc w:val="right"/>
        <w:rPr>
          <w:rFonts w:eastAsia="Times New Roman"/>
          <w:sz w:val="28"/>
          <w:szCs w:val="28"/>
          <w:lang w:val="lv-LV" w:eastAsia="ar-SA"/>
        </w:rPr>
      </w:pPr>
      <w:r w:rsidRPr="001D18A0">
        <w:rPr>
          <w:rFonts w:eastAsia="Times New Roman"/>
          <w:sz w:val="28"/>
          <w:szCs w:val="28"/>
          <w:lang w:val="lv-LV" w:eastAsia="ar-SA"/>
        </w:rPr>
        <w:t>75.panta pirmo daļu</w:t>
      </w:r>
    </w:p>
    <w:p w:rsidR="000F36E7" w:rsidRPr="001D18A0" w:rsidRDefault="000F36E7" w:rsidP="000F36E7">
      <w:pPr>
        <w:suppressAutoHyphens/>
        <w:autoSpaceDN w:val="0"/>
        <w:spacing w:before="240" w:line="240" w:lineRule="auto"/>
        <w:jc w:val="left"/>
        <w:rPr>
          <w:rFonts w:eastAsia="Times New Roman"/>
          <w:sz w:val="28"/>
          <w:szCs w:val="28"/>
          <w:lang w:val="lv-LV" w:eastAsia="ar-SA"/>
        </w:rPr>
      </w:pPr>
    </w:p>
    <w:p w:rsidR="000F36E7" w:rsidRPr="001D18A0" w:rsidRDefault="000507BD" w:rsidP="000F36E7">
      <w:pPr>
        <w:widowControl w:val="0"/>
        <w:numPr>
          <w:ilvl w:val="0"/>
          <w:numId w:val="14"/>
        </w:numPr>
        <w:suppressAutoHyphens/>
        <w:autoSpaceDN w:val="0"/>
        <w:spacing w:before="240" w:after="200" w:line="240" w:lineRule="auto"/>
        <w:jc w:val="center"/>
        <w:rPr>
          <w:rFonts w:eastAsia="Times New Roman"/>
          <w:b/>
          <w:sz w:val="28"/>
          <w:szCs w:val="28"/>
          <w:lang w:val="lv-LV" w:eastAsia="ar-SA"/>
        </w:rPr>
      </w:pPr>
      <w:r w:rsidRPr="001D18A0">
        <w:rPr>
          <w:rFonts w:eastAsia="Times New Roman"/>
          <w:b/>
          <w:sz w:val="28"/>
          <w:szCs w:val="28"/>
          <w:lang w:val="lv-LV" w:eastAsia="ar-SA"/>
        </w:rPr>
        <w:t>Vispārīgais jautājums</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Reglaments nosaka Nodrošinājuma valsts aģentūras (turpmāk – aģentūra) struktūru un darba organizāciju, kā arī aģentūras darbinieku un valsts civildienesta ierēdņu (turpmāk – amatpersona) un aģentūras struktūrvienību kompetenci.</w:t>
      </w:r>
    </w:p>
    <w:p w:rsidR="000F36E7" w:rsidRPr="001D18A0" w:rsidRDefault="000507BD" w:rsidP="000F36E7">
      <w:pPr>
        <w:widowControl w:val="0"/>
        <w:numPr>
          <w:ilvl w:val="0"/>
          <w:numId w:val="14"/>
        </w:numPr>
        <w:suppressAutoHyphens/>
        <w:autoSpaceDN w:val="0"/>
        <w:spacing w:before="240" w:after="200" w:line="240" w:lineRule="auto"/>
        <w:jc w:val="center"/>
        <w:rPr>
          <w:rFonts w:eastAsia="Times New Roman"/>
          <w:b/>
          <w:sz w:val="28"/>
          <w:szCs w:val="28"/>
          <w:lang w:val="lv-LV" w:eastAsia="ar-SA"/>
        </w:rPr>
      </w:pPr>
      <w:r w:rsidRPr="001D18A0">
        <w:rPr>
          <w:rFonts w:eastAsia="Times New Roman"/>
          <w:b/>
          <w:sz w:val="28"/>
          <w:szCs w:val="28"/>
          <w:lang w:val="lv-LV" w:eastAsia="ar-SA"/>
        </w:rPr>
        <w:t>Aģentūras struktūra</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 xml:space="preserve">Amatpersonas darbojas vienotā hierarhiskā sistēmā, kur viena amatpersona ir padota citai amatpersonai. </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Aģentūras direktors (turpmāk – direktors) ir augstākā amatpersona aģentūrā.</w:t>
      </w:r>
    </w:p>
    <w:p w:rsidR="000F36E7" w:rsidRPr="001D18A0" w:rsidRDefault="000507BD" w:rsidP="000F36E7">
      <w:pPr>
        <w:widowControl w:val="0"/>
        <w:numPr>
          <w:ilvl w:val="0"/>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Direktoram ir tieši pakļautas šādas amatpersonas: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direktora vietnieks, Izņemto lietu un resursu pārvaldības departamenta vadītājs;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direktora vietnieks, Nekustamo īpašumu</w:t>
      </w:r>
      <w:r>
        <w:rPr>
          <w:rFonts w:eastAsia="Times New Roman"/>
          <w:sz w:val="28"/>
          <w:szCs w:val="28"/>
          <w:lang w:val="lv-LV" w:eastAsia="ar-SA"/>
        </w:rPr>
        <w:t xml:space="preserve"> pārvaldīšanas</w:t>
      </w:r>
      <w:r w:rsidRPr="001D18A0">
        <w:rPr>
          <w:rFonts w:eastAsia="Times New Roman"/>
          <w:sz w:val="28"/>
          <w:szCs w:val="28"/>
          <w:lang w:val="lv-LV" w:eastAsia="ar-SA"/>
        </w:rPr>
        <w:t xml:space="preserve"> departamenta vadītājs;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direktora vietnieks, Infrastruktūras attīstības departamenta vadītājs;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Administratīvā un iepirkumu departamenta vadītājs;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Finanšu un grāmatvedības pārvaldes vadītājs;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bookmarkStart w:id="1" w:name="_Ref456871415"/>
      <w:r w:rsidRPr="001D18A0">
        <w:rPr>
          <w:rFonts w:eastAsia="Times New Roman"/>
          <w:sz w:val="28"/>
          <w:szCs w:val="28"/>
          <w:lang w:val="lv-LV" w:eastAsia="ar-SA"/>
        </w:rPr>
        <w:t>Bruņojuma nodaļas vadītājs;</w:t>
      </w:r>
    </w:p>
    <w:p w:rsidR="000F36E7" w:rsidRPr="001D18A0" w:rsidRDefault="000507BD" w:rsidP="000F36E7">
      <w:pPr>
        <w:widowControl w:val="0"/>
        <w:numPr>
          <w:ilvl w:val="1"/>
          <w:numId w:val="15"/>
        </w:numPr>
        <w:suppressAutoHyphens/>
        <w:autoSpaceDN w:val="0"/>
        <w:spacing w:line="240" w:lineRule="auto"/>
        <w:ind w:left="1077"/>
        <w:rPr>
          <w:rFonts w:eastAsia="Times New Roman"/>
          <w:sz w:val="28"/>
          <w:szCs w:val="28"/>
          <w:lang w:val="lv-LV" w:eastAsia="ar-SA"/>
        </w:rPr>
      </w:pPr>
      <w:r w:rsidRPr="001D18A0">
        <w:rPr>
          <w:rFonts w:eastAsia="Times New Roman"/>
          <w:sz w:val="28"/>
          <w:szCs w:val="28"/>
          <w:lang w:val="lv-LV" w:eastAsia="ar-SA"/>
        </w:rPr>
        <w:t>Iekšējās kontroles nodaļas vadītājs;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direktora palīgs;</w:t>
      </w:r>
      <w:bookmarkEnd w:id="1"/>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amatpersona, kura ir atbildīga par sevišķās lietvedības kārtošanu </w:t>
      </w:r>
      <w:r w:rsidRPr="001D18A0">
        <w:rPr>
          <w:rFonts w:eastAsia="Times New Roman"/>
          <w:sz w:val="28"/>
          <w:szCs w:val="28"/>
          <w:lang w:val="lv-LV" w:eastAsia="ar-SA"/>
        </w:rPr>
        <w:lastRenderedPageBreak/>
        <w:t>aģentūrā, - sevišķās lietvedības jautājumos;</w:t>
      </w:r>
    </w:p>
    <w:p w:rsidR="000F36E7" w:rsidRDefault="000507BD" w:rsidP="000F36E7">
      <w:pPr>
        <w:widowControl w:val="0"/>
        <w:numPr>
          <w:ilvl w:val="1"/>
          <w:numId w:val="15"/>
        </w:numPr>
        <w:spacing w:line="240" w:lineRule="auto"/>
        <w:ind w:left="1077"/>
        <w:contextualSpacing/>
        <w:rPr>
          <w:rFonts w:eastAsia="Times New Roman"/>
          <w:sz w:val="28"/>
          <w:szCs w:val="28"/>
          <w:lang w:val="lv-LV" w:eastAsia="ar-SA"/>
        </w:rPr>
      </w:pPr>
      <w:r w:rsidRPr="001D18A0">
        <w:rPr>
          <w:rFonts w:eastAsia="Times New Roman"/>
          <w:sz w:val="28"/>
          <w:szCs w:val="28"/>
          <w:lang w:val="lv-LV" w:eastAsia="ar-SA"/>
        </w:rPr>
        <w:t>amatpersona, kura ir atbildīga par personas datu aizsardzību aģentūrā, - personas datu aizsardzības jautājumos.</w:t>
      </w:r>
    </w:p>
    <w:p w:rsidR="00044C6C" w:rsidRPr="00044C6C" w:rsidRDefault="00044C6C" w:rsidP="00044C6C">
      <w:pPr>
        <w:suppressAutoHyphens/>
        <w:autoSpaceDN w:val="0"/>
        <w:spacing w:line="240" w:lineRule="auto"/>
        <w:rPr>
          <w:rFonts w:asciiTheme="minorHAnsi" w:eastAsia="Times New Roman" w:hAnsiTheme="minorHAnsi" w:cstheme="minorHAnsi"/>
          <w:i/>
          <w:sz w:val="24"/>
          <w:szCs w:val="24"/>
          <w:lang w:val="lv-LV" w:eastAsia="ar-SA"/>
        </w:rPr>
      </w:pPr>
      <w:r w:rsidRPr="00044C6C">
        <w:rPr>
          <w:rFonts w:asciiTheme="minorHAnsi" w:eastAsiaTheme="minorHAnsi" w:hAnsiTheme="minorHAnsi" w:cstheme="minorHAnsi"/>
          <w:i/>
          <w:sz w:val="24"/>
          <w:szCs w:val="24"/>
          <w:lang w:val="lv-LV" w:eastAsia="en-US"/>
        </w:rPr>
        <w:t>(Grozīts ar aģentūras 2</w:t>
      </w:r>
      <w:r>
        <w:rPr>
          <w:rFonts w:asciiTheme="minorHAnsi" w:eastAsiaTheme="minorHAnsi" w:hAnsiTheme="minorHAnsi" w:cstheme="minorHAnsi"/>
          <w:i/>
          <w:sz w:val="24"/>
          <w:szCs w:val="24"/>
          <w:lang w:val="lv-LV" w:eastAsia="en-US"/>
        </w:rPr>
        <w:t>8</w:t>
      </w:r>
      <w:r w:rsidRPr="00044C6C">
        <w:rPr>
          <w:rFonts w:asciiTheme="minorHAnsi" w:eastAsiaTheme="minorHAnsi" w:hAnsiTheme="minorHAnsi" w:cstheme="minorHAnsi"/>
          <w:i/>
          <w:sz w:val="24"/>
          <w:szCs w:val="24"/>
          <w:lang w:val="lv-LV" w:eastAsia="en-US"/>
        </w:rPr>
        <w:t>.</w:t>
      </w:r>
      <w:r>
        <w:rPr>
          <w:rFonts w:asciiTheme="minorHAnsi" w:eastAsiaTheme="minorHAnsi" w:hAnsiTheme="minorHAnsi" w:cstheme="minorHAnsi"/>
          <w:i/>
          <w:sz w:val="24"/>
          <w:szCs w:val="24"/>
          <w:lang w:val="lv-LV" w:eastAsia="en-US"/>
        </w:rPr>
        <w:t>10</w:t>
      </w:r>
      <w:r w:rsidRPr="00044C6C">
        <w:rPr>
          <w:rFonts w:asciiTheme="minorHAnsi" w:eastAsiaTheme="minorHAnsi" w:hAnsiTheme="minorHAnsi" w:cstheme="minorHAnsi"/>
          <w:i/>
          <w:sz w:val="24"/>
          <w:szCs w:val="24"/>
          <w:lang w:val="lv-LV" w:eastAsia="en-US"/>
        </w:rPr>
        <w:t xml:space="preserve">.2022. Iekšējiem noteikumiem Nr. </w:t>
      </w:r>
      <w:r>
        <w:rPr>
          <w:rFonts w:asciiTheme="minorHAnsi" w:eastAsiaTheme="minorHAnsi" w:hAnsiTheme="minorHAnsi" w:cstheme="minorHAnsi"/>
          <w:i/>
          <w:sz w:val="24"/>
          <w:szCs w:val="24"/>
          <w:lang w:val="lv-LV" w:eastAsia="en-US"/>
        </w:rPr>
        <w:t>11</w:t>
      </w:r>
      <w:r w:rsidRPr="00044C6C">
        <w:rPr>
          <w:rFonts w:asciiTheme="minorHAnsi" w:eastAsiaTheme="minorHAnsi" w:hAnsiTheme="minorHAnsi" w:cstheme="minorHAnsi"/>
          <w:i/>
          <w:sz w:val="24"/>
          <w:szCs w:val="24"/>
          <w:lang w:val="lv-LV" w:eastAsia="en-US"/>
        </w:rPr>
        <w:t>.)</w:t>
      </w: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t>Aģentūras patstāvīgās struktūrvienības ir departamenti, Finanšu un grāmatvedības pārvalde, Bruņojuma nodaļa un Iekšējās kontroles nodaļa. Aģentūras patstāvīgās struktūrvienības atrodas direktora tiešā pakļautībā.</w:t>
      </w:r>
    </w:p>
    <w:p w:rsidR="000F36E7" w:rsidRPr="001D18A0" w:rsidRDefault="000507BD" w:rsidP="000F36E7">
      <w:pPr>
        <w:widowControl w:val="0"/>
        <w:numPr>
          <w:ilvl w:val="0"/>
          <w:numId w:val="15"/>
        </w:numPr>
        <w:suppressAutoHyphens/>
        <w:autoSpaceDN w:val="0"/>
        <w:spacing w:before="240" w:after="200" w:line="240" w:lineRule="auto"/>
        <w:ind w:left="357" w:hanging="357"/>
        <w:rPr>
          <w:rFonts w:eastAsia="Times New Roman"/>
          <w:sz w:val="28"/>
          <w:szCs w:val="28"/>
          <w:lang w:val="lv-LV" w:eastAsia="ar-SA"/>
        </w:rPr>
      </w:pPr>
      <w:r w:rsidRPr="001D18A0">
        <w:rPr>
          <w:rFonts w:eastAsia="Times New Roman"/>
          <w:sz w:val="28"/>
          <w:szCs w:val="28"/>
          <w:lang w:val="lv-LV" w:eastAsia="ar-SA"/>
        </w:rPr>
        <w:t>Departamentu ietvaros var veidot zemāka līmeņa struktūrvienības – pārvaldes, nodaļas, daļas un sektorus. Pārvaldes ietvaros var veidot nodaļas, daļas un sektorus.</w:t>
      </w:r>
    </w:p>
    <w:p w:rsidR="000F36E7" w:rsidRPr="001D18A0" w:rsidRDefault="000507BD" w:rsidP="000F36E7">
      <w:pPr>
        <w:widowControl w:val="0"/>
        <w:numPr>
          <w:ilvl w:val="0"/>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Direktora vietnieka, Izņemto lietu un resursu pārvaldības departamenta vadītāja tiešā pakļautībā ir šādas struktūrvienības: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Izņemto lietu pārvalde, ar tās vadītāja pakļautībā esošajām nodaļām:</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Izņemto lietu nodaļa;</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Transportlīdzekļu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Resursu pārvalde, ar tās vadītāja pakļautībā esošajām nodaļām:</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Tehniskā atbalsta nodaļa;</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Materiālās apgādes nodaļa;</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Drošības un tehnisko risinājumu nodaļa.</w:t>
      </w: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t xml:space="preserve">Direktora vietnieka, Nekustamo īpašumu </w:t>
      </w:r>
      <w:r>
        <w:rPr>
          <w:rFonts w:eastAsia="Times New Roman"/>
          <w:sz w:val="28"/>
          <w:szCs w:val="28"/>
          <w:lang w:val="lv-LV" w:eastAsia="ar-SA"/>
        </w:rPr>
        <w:t>pārvaldīšanas</w:t>
      </w:r>
      <w:r w:rsidRPr="001D18A0">
        <w:rPr>
          <w:rFonts w:eastAsia="Times New Roman"/>
          <w:sz w:val="28"/>
          <w:szCs w:val="28"/>
          <w:lang w:val="lv-LV" w:eastAsia="ar-SA"/>
        </w:rPr>
        <w:t xml:space="preserve"> departamenta vadītāja tiešā pakļautībā ir šādas struktūrvienības: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Rīgas </w:t>
      </w:r>
      <w:proofErr w:type="spellStart"/>
      <w:r>
        <w:rPr>
          <w:rFonts w:eastAsia="Times New Roman"/>
          <w:sz w:val="28"/>
          <w:szCs w:val="28"/>
          <w:lang w:val="lv-LV" w:eastAsia="ar-SA"/>
        </w:rPr>
        <w:t>valstspilsētas</w:t>
      </w:r>
      <w:proofErr w:type="spellEnd"/>
      <w:r>
        <w:rPr>
          <w:rFonts w:eastAsia="Times New Roman"/>
          <w:sz w:val="28"/>
          <w:szCs w:val="28"/>
          <w:lang w:val="lv-LV" w:eastAsia="ar-SA"/>
        </w:rPr>
        <w:t xml:space="preserve"> īpašumu pārvaldīšanas</w:t>
      </w:r>
      <w:r w:rsidRPr="001D18A0">
        <w:rPr>
          <w:rFonts w:eastAsia="Times New Roman"/>
          <w:sz w:val="28"/>
          <w:szCs w:val="28"/>
          <w:lang w:val="lv-LV" w:eastAsia="ar-SA"/>
        </w:rPr>
        <w:t xml:space="preserve">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Zemgales un Pierīgas </w:t>
      </w:r>
      <w:r>
        <w:rPr>
          <w:rFonts w:eastAsia="Times New Roman"/>
          <w:sz w:val="28"/>
          <w:szCs w:val="28"/>
          <w:lang w:val="lv-LV" w:eastAsia="ar-SA"/>
        </w:rPr>
        <w:t>īpašumu pārvaldīšanas</w:t>
      </w:r>
      <w:r w:rsidRPr="001D18A0">
        <w:rPr>
          <w:rFonts w:eastAsia="Times New Roman"/>
          <w:sz w:val="28"/>
          <w:szCs w:val="28"/>
          <w:lang w:val="lv-LV" w:eastAsia="ar-SA"/>
        </w:rPr>
        <w:t xml:space="preserve">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Kurzemes </w:t>
      </w:r>
      <w:r>
        <w:rPr>
          <w:rFonts w:eastAsia="Times New Roman"/>
          <w:sz w:val="28"/>
          <w:szCs w:val="28"/>
          <w:lang w:val="lv-LV" w:eastAsia="ar-SA"/>
        </w:rPr>
        <w:t>īpašumu pārvaldīšanas</w:t>
      </w:r>
      <w:r w:rsidRPr="001D18A0">
        <w:rPr>
          <w:rFonts w:eastAsia="Times New Roman"/>
          <w:sz w:val="28"/>
          <w:szCs w:val="28"/>
          <w:lang w:val="lv-LV" w:eastAsia="ar-SA"/>
        </w:rPr>
        <w:t xml:space="preserve">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Vidzemes </w:t>
      </w:r>
      <w:r>
        <w:rPr>
          <w:rFonts w:eastAsia="Times New Roman"/>
          <w:sz w:val="28"/>
          <w:szCs w:val="28"/>
          <w:lang w:val="lv-LV" w:eastAsia="ar-SA"/>
        </w:rPr>
        <w:t>īpašumu pārvaldīšanas</w:t>
      </w:r>
      <w:r w:rsidRPr="001D18A0">
        <w:rPr>
          <w:rFonts w:eastAsia="Times New Roman"/>
          <w:sz w:val="28"/>
          <w:szCs w:val="28"/>
          <w:lang w:val="lv-LV" w:eastAsia="ar-SA"/>
        </w:rPr>
        <w:t xml:space="preserve">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Ludzas </w:t>
      </w:r>
      <w:r>
        <w:rPr>
          <w:rFonts w:eastAsia="Times New Roman"/>
          <w:sz w:val="28"/>
          <w:szCs w:val="28"/>
          <w:lang w:val="lv-LV" w:eastAsia="ar-SA"/>
        </w:rPr>
        <w:t>īpašumu pārvaldīšanas</w:t>
      </w:r>
      <w:r w:rsidRPr="001D18A0">
        <w:rPr>
          <w:rFonts w:eastAsia="Times New Roman"/>
          <w:sz w:val="28"/>
          <w:szCs w:val="28"/>
          <w:lang w:val="lv-LV" w:eastAsia="ar-SA"/>
        </w:rPr>
        <w:t xml:space="preserve">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Daugavpils </w:t>
      </w:r>
      <w:r>
        <w:rPr>
          <w:rFonts w:eastAsia="Times New Roman"/>
          <w:sz w:val="28"/>
          <w:szCs w:val="28"/>
          <w:lang w:val="lv-LV" w:eastAsia="ar-SA"/>
        </w:rPr>
        <w:t>īpašumu pārvaldīšanas</w:t>
      </w:r>
      <w:r w:rsidRPr="001D18A0">
        <w:rPr>
          <w:rFonts w:eastAsia="Times New Roman"/>
          <w:sz w:val="28"/>
          <w:szCs w:val="28"/>
          <w:lang w:val="lv-LV" w:eastAsia="ar-SA"/>
        </w:rPr>
        <w:t xml:space="preserve">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Inženiertehniskā atbalsta nodaļa.</w:t>
      </w:r>
    </w:p>
    <w:p w:rsidR="000F36E7" w:rsidRPr="001D18A0" w:rsidRDefault="000F36E7" w:rsidP="000F36E7">
      <w:pPr>
        <w:suppressAutoHyphens/>
        <w:autoSpaceDN w:val="0"/>
        <w:spacing w:line="240" w:lineRule="auto"/>
        <w:ind w:left="360"/>
        <w:rPr>
          <w:rFonts w:eastAsia="Times New Roman"/>
          <w:sz w:val="28"/>
          <w:szCs w:val="28"/>
          <w:lang w:val="lv-LV" w:eastAsia="ar-SA"/>
        </w:rPr>
      </w:pPr>
    </w:p>
    <w:p w:rsidR="000F36E7" w:rsidRPr="001D18A0" w:rsidRDefault="000507BD" w:rsidP="000F36E7">
      <w:pPr>
        <w:widowControl w:val="0"/>
        <w:numPr>
          <w:ilvl w:val="0"/>
          <w:numId w:val="15"/>
        </w:numPr>
        <w:suppressAutoHyphens/>
        <w:autoSpaceDN w:val="0"/>
        <w:spacing w:line="240" w:lineRule="auto"/>
        <w:contextualSpacing/>
        <w:rPr>
          <w:rFonts w:eastAsia="Times New Roman"/>
          <w:sz w:val="28"/>
          <w:szCs w:val="28"/>
          <w:lang w:val="lv-LV" w:eastAsia="ar-SA"/>
        </w:rPr>
      </w:pPr>
      <w:r w:rsidRPr="001D18A0">
        <w:rPr>
          <w:rFonts w:eastAsia="Times New Roman"/>
          <w:sz w:val="28"/>
          <w:szCs w:val="28"/>
          <w:lang w:val="lv-LV" w:eastAsia="ar-SA"/>
        </w:rPr>
        <w:t>Direktora vietnieka, Infrastruktūras attīstības departamenta vadītāja tiešā pakļautībā ir šādas struktūrvienības:</w:t>
      </w:r>
    </w:p>
    <w:p w:rsidR="000F36E7" w:rsidRPr="003366F5" w:rsidRDefault="000507BD" w:rsidP="000F36E7">
      <w:pPr>
        <w:pStyle w:val="ListParagraph"/>
        <w:widowControl w:val="0"/>
        <w:numPr>
          <w:ilvl w:val="1"/>
          <w:numId w:val="15"/>
        </w:numPr>
        <w:suppressAutoHyphens/>
        <w:autoSpaceDN w:val="0"/>
        <w:spacing w:after="0" w:line="240" w:lineRule="auto"/>
        <w:rPr>
          <w:rFonts w:eastAsia="Times New Roman"/>
          <w:sz w:val="28"/>
          <w:szCs w:val="28"/>
          <w:lang w:val="lv-LV" w:eastAsia="ar-SA"/>
        </w:rPr>
      </w:pPr>
      <w:r w:rsidRPr="003366F5">
        <w:rPr>
          <w:rFonts w:eastAsia="Times New Roman"/>
          <w:sz w:val="28"/>
          <w:szCs w:val="28"/>
          <w:lang w:val="lv-LV" w:eastAsia="ar-SA"/>
        </w:rPr>
        <w:t>Projektu vadības nodaļa;</w:t>
      </w:r>
    </w:p>
    <w:p w:rsidR="000F36E7" w:rsidRPr="003366F5" w:rsidRDefault="000507BD" w:rsidP="000F36E7">
      <w:pPr>
        <w:pStyle w:val="ListParagraph"/>
        <w:widowControl w:val="0"/>
        <w:numPr>
          <w:ilvl w:val="1"/>
          <w:numId w:val="15"/>
        </w:numPr>
        <w:suppressAutoHyphens/>
        <w:autoSpaceDN w:val="0"/>
        <w:spacing w:line="240" w:lineRule="auto"/>
        <w:rPr>
          <w:rFonts w:eastAsia="Times New Roman"/>
          <w:sz w:val="28"/>
          <w:szCs w:val="28"/>
          <w:lang w:val="lv-LV" w:eastAsia="ar-SA"/>
        </w:rPr>
      </w:pPr>
      <w:r w:rsidRPr="003366F5">
        <w:rPr>
          <w:rFonts w:eastAsia="Times New Roman"/>
          <w:sz w:val="28"/>
          <w:szCs w:val="28"/>
          <w:lang w:val="lv-LV" w:eastAsia="ar-SA"/>
        </w:rPr>
        <w:t>Infrastruktūras attīstības nodaļa.</w:t>
      </w: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t>Administratīvā un iepirkumu departamenta vadītāja tiešā pakļautībā ir šādas struktūrvienības: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Juridiskā pārvalde, ar tās vadītāja pakļautībā esošajām nodaļām:</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Tiesiskā atbalsta nodaļa;</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Iepirkumu juridiskā atbalsta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Iepirkumu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Cilvēkresursu vadības nodaļa;</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Dokumentu pārvaldības nodaļa.</w:t>
      </w: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lastRenderedPageBreak/>
        <w:t>Finanšu un grāmatvedības pārvaldes vadītāja tiešā pakļautībā ir šādas struktūrvienības:</w:t>
      </w:r>
    </w:p>
    <w:p w:rsidR="000F36E7" w:rsidRPr="001D18A0" w:rsidRDefault="000507BD" w:rsidP="000F36E7">
      <w:pPr>
        <w:widowControl w:val="0"/>
        <w:numPr>
          <w:ilvl w:val="1"/>
          <w:numId w:val="15"/>
        </w:numPr>
        <w:suppressAutoHyphens/>
        <w:autoSpaceDN w:val="0"/>
        <w:spacing w:before="240" w:line="240" w:lineRule="auto"/>
        <w:contextualSpacing/>
        <w:rPr>
          <w:rFonts w:eastAsia="Times New Roman"/>
          <w:sz w:val="28"/>
          <w:szCs w:val="28"/>
          <w:lang w:val="lv-LV" w:eastAsia="ar-SA"/>
        </w:rPr>
      </w:pPr>
      <w:r w:rsidRPr="001D18A0">
        <w:rPr>
          <w:rFonts w:eastAsia="Times New Roman"/>
          <w:sz w:val="28"/>
          <w:szCs w:val="28"/>
          <w:lang w:val="lv-LV" w:eastAsia="ar-SA"/>
        </w:rPr>
        <w:t>Finanšu nodaļa;</w:t>
      </w:r>
    </w:p>
    <w:p w:rsidR="000F36E7" w:rsidRDefault="000507BD" w:rsidP="000F36E7">
      <w:pPr>
        <w:widowControl w:val="0"/>
        <w:numPr>
          <w:ilvl w:val="1"/>
          <w:numId w:val="15"/>
        </w:numPr>
        <w:suppressAutoHyphens/>
        <w:autoSpaceDN w:val="0"/>
        <w:spacing w:before="240" w:line="240" w:lineRule="auto"/>
        <w:contextualSpacing/>
        <w:rPr>
          <w:rFonts w:eastAsia="Times New Roman"/>
          <w:sz w:val="28"/>
          <w:szCs w:val="28"/>
          <w:lang w:val="lv-LV" w:eastAsia="ar-SA"/>
        </w:rPr>
      </w:pPr>
      <w:r w:rsidRPr="001D18A0">
        <w:rPr>
          <w:rFonts w:eastAsia="Times New Roman"/>
          <w:sz w:val="28"/>
          <w:szCs w:val="28"/>
          <w:lang w:val="lv-LV" w:eastAsia="ar-SA"/>
        </w:rPr>
        <w:t>Grāmatvedības nodaļa.</w:t>
      </w:r>
    </w:p>
    <w:p w:rsidR="00044C6C" w:rsidRPr="00044C6C" w:rsidRDefault="00044C6C" w:rsidP="00044C6C">
      <w:pPr>
        <w:suppressAutoHyphens/>
        <w:autoSpaceDN w:val="0"/>
        <w:spacing w:line="240" w:lineRule="auto"/>
        <w:rPr>
          <w:rFonts w:asciiTheme="minorHAnsi" w:eastAsia="Times New Roman" w:hAnsiTheme="minorHAnsi" w:cstheme="minorHAnsi"/>
          <w:i/>
          <w:sz w:val="24"/>
          <w:szCs w:val="24"/>
          <w:lang w:val="lv-LV" w:eastAsia="ar-SA"/>
        </w:rPr>
      </w:pPr>
      <w:r w:rsidRPr="00044C6C">
        <w:rPr>
          <w:rFonts w:asciiTheme="minorHAnsi" w:eastAsiaTheme="minorHAnsi" w:hAnsiTheme="minorHAnsi" w:cstheme="minorHAnsi"/>
          <w:i/>
          <w:sz w:val="24"/>
          <w:szCs w:val="24"/>
          <w:lang w:val="lv-LV" w:eastAsia="en-US"/>
        </w:rPr>
        <w:t>(Grozīts ar aģentūras 28.10.2022. Iekšējiem noteikumiem Nr. 11.)</w:t>
      </w:r>
    </w:p>
    <w:p w:rsidR="000F36E7" w:rsidRPr="001D18A0" w:rsidRDefault="000507BD" w:rsidP="000F36E7">
      <w:pPr>
        <w:widowControl w:val="0"/>
        <w:numPr>
          <w:ilvl w:val="0"/>
          <w:numId w:val="14"/>
        </w:numPr>
        <w:suppressAutoHyphens/>
        <w:autoSpaceDN w:val="0"/>
        <w:spacing w:before="240" w:after="200" w:line="240" w:lineRule="auto"/>
        <w:jc w:val="center"/>
        <w:rPr>
          <w:rFonts w:eastAsia="Times New Roman"/>
          <w:b/>
          <w:sz w:val="28"/>
          <w:szCs w:val="28"/>
          <w:lang w:val="lv-LV" w:eastAsia="ar-SA"/>
        </w:rPr>
      </w:pPr>
      <w:r w:rsidRPr="001D18A0">
        <w:rPr>
          <w:rFonts w:eastAsia="Times New Roman"/>
          <w:b/>
          <w:sz w:val="28"/>
          <w:szCs w:val="28"/>
          <w:lang w:val="lv-LV" w:eastAsia="ar-SA"/>
        </w:rPr>
        <w:t>Aģentūras darba organizācija</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 xml:space="preserve">Direktors vada aģentūras darbu un dod uzdevumus aģentūras patstāvīgās struktūrvienības vadītājam un sev tieši pakļautajai amatpersonai. Direktors var dot tiešus uzdevumus ikvienai amatpersonai. </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bookmarkStart w:id="2" w:name="_Ref453925778"/>
      <w:r w:rsidRPr="001D18A0">
        <w:rPr>
          <w:rFonts w:eastAsia="Times New Roman"/>
          <w:sz w:val="28"/>
          <w:szCs w:val="28"/>
          <w:lang w:val="lv-LV" w:eastAsia="ar-SA"/>
        </w:rPr>
        <w:t>Aģentūras struktūrvienības vadītājs dod uzdevumus sev tieši pakļaut</w:t>
      </w:r>
      <w:r>
        <w:rPr>
          <w:rFonts w:eastAsia="Times New Roman"/>
          <w:sz w:val="28"/>
          <w:szCs w:val="28"/>
          <w:lang w:val="lv-LV" w:eastAsia="ar-SA"/>
        </w:rPr>
        <w:t>o</w:t>
      </w:r>
      <w:r w:rsidRPr="001D18A0">
        <w:rPr>
          <w:rFonts w:eastAsia="Times New Roman"/>
          <w:sz w:val="28"/>
          <w:szCs w:val="28"/>
          <w:lang w:val="lv-LV" w:eastAsia="ar-SA"/>
        </w:rPr>
        <w:t xml:space="preserve"> struktūrvienību vadītājiem, kā arī var dot tiešus uzdevumus sev pakļaut</w:t>
      </w:r>
      <w:r>
        <w:rPr>
          <w:rFonts w:eastAsia="Times New Roman"/>
          <w:sz w:val="28"/>
          <w:szCs w:val="28"/>
          <w:lang w:val="lv-LV" w:eastAsia="ar-SA"/>
        </w:rPr>
        <w:t>o struktūrvienību amatpersonām.</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Ja amatpersona ir saņēmusi tiešu uzdevumu no hierarhiski augstākas amatpersonas,</w:t>
      </w:r>
      <w:r>
        <w:rPr>
          <w:rFonts w:eastAsia="Times New Roman"/>
          <w:sz w:val="28"/>
          <w:szCs w:val="28"/>
          <w:lang w:val="lv-LV" w:eastAsia="ar-SA"/>
        </w:rPr>
        <w:t xml:space="preserve"> </w:t>
      </w:r>
      <w:r w:rsidRPr="003366F5">
        <w:rPr>
          <w:sz w:val="28"/>
          <w:szCs w:val="28"/>
          <w:lang w:val="lv-LV"/>
        </w:rPr>
        <w:t xml:space="preserve">kura nav viņas tiešais vadītājs, </w:t>
      </w:r>
      <w:r w:rsidRPr="001D18A0">
        <w:rPr>
          <w:rFonts w:eastAsia="Times New Roman"/>
          <w:sz w:val="28"/>
          <w:szCs w:val="28"/>
          <w:lang w:val="lv-LV" w:eastAsia="ar-SA"/>
        </w:rPr>
        <w:t>tā par saņemto uzdevumu informē savu tiešo vadītāju,</w:t>
      </w:r>
      <w:r w:rsidRPr="001D18A0">
        <w:rPr>
          <w:rFonts w:ascii="Calibri" w:eastAsia="Calibri" w:hAnsi="Calibri"/>
          <w:lang w:val="lv-LV" w:eastAsia="en-US"/>
        </w:rPr>
        <w:t xml:space="preserve"> </w:t>
      </w:r>
      <w:r w:rsidRPr="001D18A0">
        <w:rPr>
          <w:rFonts w:eastAsia="Times New Roman"/>
          <w:sz w:val="28"/>
          <w:szCs w:val="28"/>
          <w:lang w:val="lv-LV" w:eastAsia="ar-SA"/>
        </w:rPr>
        <w:t>kurš savukārt informē augstāka līmeņa aģentūras struktūrvienības vadītāju.</w:t>
      </w:r>
      <w:bookmarkEnd w:id="2"/>
    </w:p>
    <w:p w:rsidR="000F36E7" w:rsidRPr="001D18A0" w:rsidRDefault="000507BD" w:rsidP="000F36E7">
      <w:pPr>
        <w:widowControl w:val="0"/>
        <w:numPr>
          <w:ilvl w:val="0"/>
          <w:numId w:val="14"/>
        </w:numPr>
        <w:suppressAutoHyphens/>
        <w:autoSpaceDN w:val="0"/>
        <w:spacing w:before="240" w:after="200" w:line="240" w:lineRule="auto"/>
        <w:jc w:val="center"/>
        <w:rPr>
          <w:rFonts w:eastAsia="Times New Roman"/>
          <w:b/>
          <w:sz w:val="28"/>
          <w:szCs w:val="28"/>
          <w:lang w:val="lv-LV" w:eastAsia="ar-SA"/>
        </w:rPr>
      </w:pPr>
      <w:r w:rsidRPr="001D18A0">
        <w:rPr>
          <w:rFonts w:eastAsia="Times New Roman"/>
          <w:b/>
          <w:sz w:val="28"/>
          <w:szCs w:val="28"/>
          <w:lang w:val="lv-LV" w:eastAsia="ar-SA"/>
        </w:rPr>
        <w:t>Amatpersonu kompetence</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Direktora kompetenci nosaka Valsts pārvaldes iekārtas likums, Valsts civildienesta likums, aģentūras nolikums, šis reglaments un citi tiesību akti.</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 xml:space="preserve"> Direktora prombūtnes laikā (pārejoša darbnespēja, atvaļinājums, komandējums u.c.) direktora pienākumus pilda </w:t>
      </w:r>
      <w:proofErr w:type="spellStart"/>
      <w:r w:rsidRPr="001D18A0">
        <w:rPr>
          <w:rFonts w:eastAsia="Times New Roman"/>
          <w:sz w:val="28"/>
          <w:szCs w:val="28"/>
          <w:lang w:val="lv-LV" w:eastAsia="ar-SA"/>
        </w:rPr>
        <w:t>iekšlietu</w:t>
      </w:r>
      <w:proofErr w:type="spellEnd"/>
      <w:r w:rsidRPr="001D18A0">
        <w:rPr>
          <w:rFonts w:eastAsia="Times New Roman"/>
          <w:sz w:val="28"/>
          <w:szCs w:val="28"/>
          <w:lang w:val="lv-LV" w:eastAsia="ar-SA"/>
        </w:rPr>
        <w:t xml:space="preserve"> ministra norīkots direktora pienākumu izpildītājs. </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 xml:space="preserve"> Amatpersonu kompetenci nosaka aģentūras nolikums, šis reglaments, attiecīgās struktūrvienības reglaments, darba līgums, amata apraksts un aģentūras iekšējie normatīvie akti.</w:t>
      </w:r>
    </w:p>
    <w:p w:rsidR="000F36E7" w:rsidRPr="001D18A0" w:rsidRDefault="000507BD" w:rsidP="000F36E7">
      <w:pPr>
        <w:widowControl w:val="0"/>
        <w:numPr>
          <w:ilvl w:val="0"/>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Aģentūras struktūrvienības vadītājs: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plāno, vada, organizē, koordinē un kontrolē sev tieši pakļauto struktūrvienību darbu;</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struktūrvienībai doto uzdevumu savlaicīgu un kvalitatīvu izpildi;</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atbilstoši savai kompetencei:</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normatīvo aktu prasību un direktora rīkojumu izpildi,</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sniedz priekšlikumus aģentūras darba uzlabošanai,</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sagatavo, izvērtē un saskaņo pārvaldes lēmumu projektus, iekšējo normatīvo aktu un citu tiesību aktu projektus, politikas plānošanas dokumentu vai citu dokumentu projektus,</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pārstāv aģentūru citās iestādēs un organizācijās,</w:t>
      </w:r>
    </w:p>
    <w:p w:rsidR="000F36E7"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sagatavo priekšlikumus aģentūras darbības stratēģijai un ikgadējam </w:t>
      </w:r>
      <w:r w:rsidRPr="001D18A0">
        <w:rPr>
          <w:rFonts w:eastAsia="Times New Roman"/>
          <w:sz w:val="28"/>
          <w:szCs w:val="28"/>
          <w:lang w:val="lv-LV" w:eastAsia="ar-SA"/>
        </w:rPr>
        <w:lastRenderedPageBreak/>
        <w:t>darba plānam;</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sagatavo nepieciešamo informāciju aģentūras gada publiskajam pārskatam un informāciju par aģentūras un Iekšlietu ministrijas gada darba plānā iekļauto uzdevumu izpildi;</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struktūrvienības sadarbību ar citām aģentūras struktūrvienībām, kā arī citām valsts pārvaldes iestādēm un organizācijām;</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sniedz priekšlikumus</w:t>
      </w:r>
      <w:r>
        <w:rPr>
          <w:rFonts w:eastAsia="Times New Roman"/>
          <w:sz w:val="28"/>
          <w:szCs w:val="28"/>
          <w:lang w:val="lv-LV" w:eastAsia="ar-SA"/>
        </w:rPr>
        <w:t xml:space="preserve"> direktoram</w:t>
      </w:r>
      <w:r w:rsidRPr="001D18A0">
        <w:rPr>
          <w:rFonts w:eastAsia="Times New Roman"/>
          <w:sz w:val="28"/>
          <w:szCs w:val="28"/>
          <w:lang w:val="lv-LV" w:eastAsia="ar-SA"/>
        </w:rPr>
        <w:t xml:space="preserve"> par sev tieši pakļauto struktūrvienību struktūru un darba organizāciju, amatpersonas iecelšanu amatā vai pieņemšanu darbā, atbrīvošanu no amata vai darba tiesisko attiecību izbeigšanu, amatpersonas pienākumu apjomu, darbības rezultātiem, materiālo vai cita veida stimulēšanu, kvalifikācijas celšanu, dienesta pārbaudes veikšanu vai amatpersonas saukšanu pie disciplināratbildības;</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izdod sev pakļautās struktūrvienības reglamentu;</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uzticētās valsts mantas saglabāšanu.</w:t>
      </w:r>
    </w:p>
    <w:p w:rsidR="000F36E7" w:rsidRPr="001D18A0" w:rsidRDefault="000507BD" w:rsidP="000F36E7">
      <w:pPr>
        <w:widowControl w:val="0"/>
        <w:numPr>
          <w:ilvl w:val="0"/>
          <w:numId w:val="15"/>
        </w:numPr>
        <w:suppressAutoHyphens/>
        <w:autoSpaceDN w:val="0"/>
        <w:spacing w:before="240" w:after="200" w:line="240" w:lineRule="auto"/>
        <w:ind w:left="357" w:hanging="357"/>
        <w:rPr>
          <w:rFonts w:eastAsia="Times New Roman"/>
          <w:sz w:val="28"/>
          <w:szCs w:val="28"/>
          <w:lang w:val="lv-LV" w:eastAsia="ar-SA"/>
        </w:rPr>
      </w:pPr>
      <w:r w:rsidRPr="001D18A0">
        <w:rPr>
          <w:rFonts w:eastAsia="Times New Roman"/>
          <w:sz w:val="28"/>
          <w:szCs w:val="28"/>
          <w:lang w:val="lv-LV" w:eastAsia="ar-SA"/>
        </w:rPr>
        <w:t xml:space="preserve"> </w:t>
      </w:r>
      <w:bookmarkStart w:id="3" w:name="_Ref456861891"/>
      <w:r w:rsidRPr="001D18A0">
        <w:rPr>
          <w:rFonts w:eastAsia="Times New Roman"/>
          <w:sz w:val="28"/>
          <w:szCs w:val="28"/>
          <w:lang w:val="lv-LV" w:eastAsia="ar-SA"/>
        </w:rPr>
        <w:t>Direktors ar rīkojumu norīko atbildīgo amatpersonu par sevišķās lietvedības kārtošanu un atbildīgo amatpersonu par personas datu aizsardzību aģentūrā.</w:t>
      </w:r>
      <w:bookmarkEnd w:id="3"/>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Aģentūras struktūrvienības vadītājam pienākumu veikšanai vai struktūrvienības uzdevumu izpildes nodrošināšanai ir tiesības pieprasīt un saņemt informāciju no citām aģentūras struktūrvienībām un amatpersonām atbilstoši to kompetencei.</w:t>
      </w:r>
    </w:p>
    <w:p w:rsidR="000F36E7" w:rsidRPr="001D18A0" w:rsidRDefault="000507BD" w:rsidP="000F36E7">
      <w:pPr>
        <w:widowControl w:val="0"/>
        <w:numPr>
          <w:ilvl w:val="0"/>
          <w:numId w:val="14"/>
        </w:numPr>
        <w:suppressAutoHyphens/>
        <w:autoSpaceDN w:val="0"/>
        <w:spacing w:before="240" w:after="200" w:line="240" w:lineRule="auto"/>
        <w:jc w:val="center"/>
        <w:rPr>
          <w:rFonts w:eastAsia="Times New Roman"/>
          <w:b/>
          <w:sz w:val="28"/>
          <w:szCs w:val="28"/>
          <w:lang w:val="lv-LV" w:eastAsia="ar-SA"/>
        </w:rPr>
      </w:pPr>
      <w:r w:rsidRPr="001D18A0">
        <w:rPr>
          <w:rFonts w:eastAsia="Times New Roman"/>
          <w:b/>
          <w:sz w:val="28"/>
          <w:szCs w:val="28"/>
          <w:lang w:val="lv-LV" w:eastAsia="ar-SA"/>
        </w:rPr>
        <w:t>Aģentūras struktūrvienīb</w:t>
      </w:r>
      <w:r>
        <w:rPr>
          <w:rFonts w:eastAsia="Times New Roman"/>
          <w:b/>
          <w:sz w:val="28"/>
          <w:szCs w:val="28"/>
          <w:lang w:val="lv-LV" w:eastAsia="ar-SA"/>
        </w:rPr>
        <w:t>u</w:t>
      </w:r>
      <w:r w:rsidRPr="001D18A0">
        <w:rPr>
          <w:rFonts w:eastAsia="Times New Roman"/>
          <w:b/>
          <w:sz w:val="28"/>
          <w:szCs w:val="28"/>
          <w:lang w:val="lv-LV" w:eastAsia="ar-SA"/>
        </w:rPr>
        <w:t xml:space="preserve"> kompetence</w:t>
      </w:r>
    </w:p>
    <w:p w:rsidR="000F36E7" w:rsidRPr="001D18A0" w:rsidRDefault="000507BD" w:rsidP="000F36E7">
      <w:pPr>
        <w:widowControl w:val="0"/>
        <w:numPr>
          <w:ilvl w:val="0"/>
          <w:numId w:val="15"/>
        </w:numPr>
        <w:suppressAutoHyphens/>
        <w:autoSpaceDN w:val="0"/>
        <w:spacing w:before="240" w:after="200" w:line="240" w:lineRule="auto"/>
        <w:contextualSpacing/>
        <w:rPr>
          <w:rFonts w:eastAsia="Times New Roman"/>
          <w:sz w:val="28"/>
          <w:szCs w:val="28"/>
          <w:lang w:val="lv-LV" w:eastAsia="ar-SA"/>
        </w:rPr>
      </w:pPr>
      <w:r w:rsidRPr="001D18A0">
        <w:rPr>
          <w:rFonts w:eastAsia="Calibri"/>
          <w:sz w:val="28"/>
          <w:szCs w:val="20"/>
          <w:lang w:val="lv-LV" w:eastAsia="en-US"/>
        </w:rPr>
        <w:t>Izņemto lietu un resursu pārvaldības departamentam ir šādi uzdevumi:</w:t>
      </w:r>
    </w:p>
    <w:p w:rsidR="000F36E7" w:rsidRPr="001D18A0" w:rsidRDefault="000507BD" w:rsidP="000F36E7">
      <w:pPr>
        <w:widowControl w:val="0"/>
        <w:numPr>
          <w:ilvl w:val="1"/>
          <w:numId w:val="15"/>
        </w:numPr>
        <w:suppressAutoHyphens/>
        <w:autoSpaceDN w:val="0"/>
        <w:spacing w:before="240" w:after="200" w:line="240" w:lineRule="auto"/>
        <w:contextualSpacing/>
        <w:rPr>
          <w:rFonts w:eastAsia="Times New Roman"/>
          <w:sz w:val="28"/>
          <w:szCs w:val="28"/>
          <w:lang w:val="lv-LV" w:eastAsia="ar-SA"/>
        </w:rPr>
      </w:pPr>
      <w:r w:rsidRPr="001D18A0">
        <w:rPr>
          <w:rFonts w:eastAsia="Calibri"/>
          <w:sz w:val="28"/>
          <w:szCs w:val="20"/>
          <w:lang w:val="lv-LV" w:eastAsia="en-US"/>
        </w:rPr>
        <w:t>Izņemto lietu pārvalde:</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Calibri"/>
          <w:sz w:val="28"/>
          <w:szCs w:val="20"/>
          <w:lang w:val="lv-LV" w:eastAsia="en-US"/>
        </w:rPr>
        <w:t xml:space="preserve">organizē un nodrošina administratīvā pārkāpuma procesā izņemtās mantas vai dokumenta pieņemšanu glabāšanā, realizāciju, iznīcināšanu, atdošanu vai to vērtības atlīdzināšanu; </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Calibri"/>
          <w:sz w:val="28"/>
          <w:szCs w:val="20"/>
          <w:lang w:val="lv-LV" w:eastAsia="en-US"/>
        </w:rPr>
        <w:t>organizē un nodrošina lietiskā pierādījuma, arestētās mantas vai citas kriminālprocesā izņemtās mantas pieņemšanu glabāšanā, realizāciju, iznīcināšanu, atdošanu vai tās vērtības atlīdzināšanu;</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Calibri"/>
          <w:sz w:val="28"/>
          <w:szCs w:val="20"/>
          <w:lang w:val="lv-LV" w:eastAsia="en-US"/>
        </w:rPr>
        <w:t>aprēķina procesuālos izdevumus, kas radušies saistībā ar administratīvā pārkāpuma procesā izņemtās mantas un dokumentu nodošanu glabāšanā, glabāšanu, iznīcināšanu un realizāciju, kā arī sakarā ar lietisko pierādījumu, arestētās mantas vai citas kriminālprocesā izņemtās mantas glabāšanu, pārsūtīšanu (pārvietošanu), realizāciju un iznīcināšanu;</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en-US"/>
        </w:rPr>
        <w:t>organizē un nodrošina virtuālā maka uzturēšanu un kriminālprocesā arestētas virtuālās valūtas realizāciju.</w:t>
      </w:r>
    </w:p>
    <w:p w:rsidR="000F36E7" w:rsidRPr="001D18A0" w:rsidRDefault="000507BD" w:rsidP="000F36E7">
      <w:pPr>
        <w:widowControl w:val="0"/>
        <w:numPr>
          <w:ilvl w:val="1"/>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en-US"/>
        </w:rPr>
        <w:t>Resursu pārvalde:</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Calibri"/>
          <w:sz w:val="28"/>
          <w:szCs w:val="20"/>
          <w:lang w:val="lv-LV" w:eastAsia="en-US"/>
        </w:rPr>
        <w:t xml:space="preserve">pieņem glabāšanā administratīvā pārkāpuma procesā izņemto mantu, </w:t>
      </w:r>
      <w:r w:rsidRPr="001D18A0">
        <w:rPr>
          <w:rFonts w:eastAsia="Calibri"/>
          <w:sz w:val="28"/>
          <w:szCs w:val="20"/>
          <w:lang w:val="lv-LV" w:eastAsia="en-US"/>
        </w:rPr>
        <w:lastRenderedPageBreak/>
        <w:t>dokumentus un lietiskos pierādījumus, arestēto mantu vai citu kriminālprocesā izņemto mantu, nodrošina to glabāšanu un uzskaiti, kā arī izsniegšanu no noliktavas un teritorijas;</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en-US"/>
        </w:rPr>
        <w:t xml:space="preserve">veic </w:t>
      </w:r>
      <w:r w:rsidRPr="001D18A0">
        <w:rPr>
          <w:rFonts w:eastAsia="Calibri"/>
          <w:sz w:val="28"/>
          <w:szCs w:val="20"/>
          <w:lang w:val="lv-LV" w:eastAsia="en-US"/>
        </w:rPr>
        <w:t>administratīvā pārkāpuma procesā izņemto mantu vai dokumentu</w:t>
      </w:r>
      <w:r w:rsidRPr="001D18A0">
        <w:rPr>
          <w:rFonts w:eastAsia="Times New Roman"/>
          <w:sz w:val="28"/>
          <w:szCs w:val="28"/>
          <w:lang w:val="lv-LV" w:eastAsia="en-US"/>
        </w:rPr>
        <w:t xml:space="preserve">, kā arī </w:t>
      </w:r>
      <w:r w:rsidRPr="001D18A0">
        <w:rPr>
          <w:rFonts w:eastAsia="Calibri"/>
          <w:sz w:val="28"/>
          <w:szCs w:val="20"/>
          <w:lang w:val="lv-LV" w:eastAsia="en-US"/>
        </w:rPr>
        <w:t>lietisko pierādījumu, arestētās mantas vai citas kriminālprocesā izņemtās mantas pārvietošanu, pārkraušanu, iepakošanu, nosvēršanu un iznīcināšanu</w:t>
      </w:r>
      <w:r w:rsidRPr="001D18A0">
        <w:rPr>
          <w:rFonts w:eastAsia="Times New Roman"/>
          <w:sz w:val="28"/>
          <w:szCs w:val="28"/>
          <w:lang w:val="lv-LV" w:eastAsia="en-US"/>
        </w:rPr>
        <w:t>;</w:t>
      </w:r>
    </w:p>
    <w:p w:rsidR="000F36E7"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en-US"/>
        </w:rPr>
        <w:t xml:space="preserve">nodrošina aģentūras apsaimniekošanā esošo ēku uzturēšanai nepieciešamo saimniecības preču un materiālu iegādi un izsniegšanu atbildīgajām personām; </w:t>
      </w:r>
    </w:p>
    <w:p w:rsidR="000F36E7" w:rsidRPr="004623BB"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4623BB">
        <w:rPr>
          <w:sz w:val="28"/>
          <w:szCs w:val="28"/>
          <w:lang w:val="lv-LV"/>
        </w:rPr>
        <w:t>nodrošina vienotas iestāžu autotransporta pārvaldības sistēmas ieviešanu un īstenošanu Iekšlietu ministrijas resorā</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en-US"/>
        </w:rPr>
        <w:t xml:space="preserve">nodrošina aģentūras uzskaitē esošo transportlīdzekļu, specializēto iekārtu un mērinstrumentu ekspluatāciju; </w:t>
      </w:r>
    </w:p>
    <w:p w:rsidR="000F36E7"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en-US"/>
        </w:rPr>
        <w:t xml:space="preserve">nodrošina aģentūras uzdevumu izpildi transportlīdzekļu un to ekspluatācijas materiālu iegādes jomā; </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en-US"/>
        </w:rPr>
        <w:t xml:space="preserve">nodrošina Iekšlietu ministrijas un aģentūras apgādi ar biroja precēm un piederumiem, biroja papīru, vizītkartēm, zīmogiem un spiedogiem; </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en-US"/>
        </w:rPr>
        <w:t xml:space="preserve">pārvalda </w:t>
      </w:r>
      <w:r>
        <w:rPr>
          <w:rFonts w:eastAsia="Times New Roman"/>
          <w:sz w:val="28"/>
          <w:szCs w:val="28"/>
          <w:lang w:val="lv-LV" w:eastAsia="en-US"/>
        </w:rPr>
        <w:t>a</w:t>
      </w:r>
      <w:r w:rsidRPr="001D18A0">
        <w:rPr>
          <w:rFonts w:eastAsia="Times New Roman"/>
          <w:sz w:val="28"/>
          <w:szCs w:val="28"/>
          <w:lang w:val="lv-LV" w:eastAsia="en-US"/>
        </w:rPr>
        <w:t>ģentūras informācijas sistēmas;</w:t>
      </w:r>
    </w:p>
    <w:p w:rsidR="000F36E7" w:rsidRPr="001D18A0" w:rsidRDefault="000507BD" w:rsidP="000F36E7">
      <w:pPr>
        <w:widowControl w:val="0"/>
        <w:numPr>
          <w:ilvl w:val="2"/>
          <w:numId w:val="15"/>
        </w:numPr>
        <w:suppressAutoHyphens/>
        <w:autoSpaceDN w:val="0"/>
        <w:spacing w:line="240" w:lineRule="auto"/>
        <w:contextualSpacing/>
        <w:rPr>
          <w:rFonts w:eastAsia="Times New Roman"/>
          <w:sz w:val="28"/>
          <w:szCs w:val="28"/>
          <w:lang w:val="lv-LV" w:eastAsia="ar-SA"/>
        </w:rPr>
      </w:pPr>
      <w:r w:rsidRPr="001D18A0">
        <w:rPr>
          <w:rFonts w:eastAsia="Times New Roman"/>
          <w:sz w:val="28"/>
          <w:szCs w:val="28"/>
          <w:lang w:val="lv-LV" w:eastAsia="en-US"/>
        </w:rPr>
        <w:t xml:space="preserve">nodrošina </w:t>
      </w:r>
      <w:r>
        <w:rPr>
          <w:rFonts w:eastAsia="Times New Roman"/>
          <w:sz w:val="28"/>
          <w:szCs w:val="28"/>
          <w:lang w:val="lv-LV" w:eastAsia="en-US"/>
        </w:rPr>
        <w:t>a</w:t>
      </w:r>
      <w:r w:rsidRPr="001D18A0">
        <w:rPr>
          <w:rFonts w:eastAsia="Times New Roman"/>
          <w:sz w:val="28"/>
          <w:szCs w:val="28"/>
          <w:lang w:val="lv-LV" w:eastAsia="en-US"/>
        </w:rPr>
        <w:t xml:space="preserve">ģentūras nekustamajos īpašumos Piedrujas ielā 20, Rīgā un </w:t>
      </w:r>
      <w:proofErr w:type="spellStart"/>
      <w:r w:rsidRPr="001D18A0">
        <w:rPr>
          <w:rFonts w:eastAsia="Times New Roman"/>
          <w:sz w:val="28"/>
          <w:szCs w:val="28"/>
          <w:lang w:val="lv-LV" w:eastAsia="en-US"/>
        </w:rPr>
        <w:t>Rājumsila</w:t>
      </w:r>
      <w:proofErr w:type="spellEnd"/>
      <w:r w:rsidRPr="001D18A0">
        <w:rPr>
          <w:rFonts w:eastAsia="Times New Roman"/>
          <w:sz w:val="28"/>
          <w:szCs w:val="28"/>
          <w:lang w:val="lv-LV" w:eastAsia="en-US"/>
        </w:rPr>
        <w:t xml:space="preserve"> ielā 3, Rīgā esošo objektu, teritorijas un telpu apsardzi un caurlaižu režīmu.</w:t>
      </w: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t xml:space="preserve">Nekustamo īpašumu </w:t>
      </w:r>
      <w:r>
        <w:rPr>
          <w:rFonts w:eastAsia="Times New Roman"/>
          <w:sz w:val="28"/>
          <w:szCs w:val="28"/>
          <w:lang w:val="lv-LV" w:eastAsia="ar-SA"/>
        </w:rPr>
        <w:t>pārvaldīšanas</w:t>
      </w:r>
      <w:r w:rsidRPr="001D18A0">
        <w:rPr>
          <w:rFonts w:eastAsia="Times New Roman"/>
          <w:sz w:val="28"/>
          <w:szCs w:val="28"/>
          <w:lang w:val="lv-LV" w:eastAsia="ar-SA"/>
        </w:rPr>
        <w:t xml:space="preserve"> departamentam ir šādi uzdevumi:</w:t>
      </w:r>
    </w:p>
    <w:p w:rsidR="000F36E7" w:rsidRPr="001D18A0" w:rsidRDefault="000507BD" w:rsidP="000F36E7">
      <w:pPr>
        <w:widowControl w:val="0"/>
        <w:numPr>
          <w:ilvl w:val="1"/>
          <w:numId w:val="15"/>
        </w:numPr>
        <w:suppressAutoHyphens/>
        <w:autoSpaceDN w:val="0"/>
        <w:spacing w:line="240" w:lineRule="auto"/>
        <w:contextualSpacing/>
        <w:rPr>
          <w:rFonts w:eastAsia="Times New Roman"/>
          <w:sz w:val="28"/>
          <w:szCs w:val="28"/>
          <w:lang w:val="lv-LV" w:eastAsia="ar-SA"/>
        </w:rPr>
      </w:pPr>
      <w:r w:rsidRPr="001D18A0">
        <w:rPr>
          <w:rFonts w:eastAsia="Times New Roman"/>
          <w:sz w:val="28"/>
          <w:szCs w:val="28"/>
          <w:lang w:val="lv-LV" w:eastAsia="ar-SA"/>
        </w:rPr>
        <w:t>nodrošina aģentūras pārvaldīšanā nodoto Iekšlietu ministrijas valdījumā esošo nekustamo īpašumu pārvaldīšanu un apsaimniekošanu;</w:t>
      </w:r>
    </w:p>
    <w:p w:rsidR="000F36E7" w:rsidRPr="001D18A0" w:rsidRDefault="000507BD" w:rsidP="000F36E7">
      <w:pPr>
        <w:widowControl w:val="0"/>
        <w:numPr>
          <w:ilvl w:val="1"/>
          <w:numId w:val="15"/>
        </w:numPr>
        <w:suppressAutoHyphens/>
        <w:autoSpaceDN w:val="0"/>
        <w:spacing w:line="240" w:lineRule="auto"/>
        <w:contextualSpacing/>
        <w:rPr>
          <w:rFonts w:eastAsia="Times New Roman"/>
          <w:sz w:val="28"/>
          <w:szCs w:val="28"/>
          <w:lang w:val="lv-LV" w:eastAsia="ar-SA"/>
        </w:rPr>
      </w:pPr>
      <w:r w:rsidRPr="001D18A0">
        <w:rPr>
          <w:rFonts w:eastAsia="Times New Roman"/>
          <w:sz w:val="28"/>
          <w:szCs w:val="28"/>
          <w:lang w:val="lv-LV" w:eastAsia="ar-SA"/>
        </w:rPr>
        <w:t>nodrošina aģentūras pārvaldīšanā nodoto Iekšlietu ministrijas valdījumā esošo nekustamo īpašumu nodošanu lietošanā (izīrēšanu, iznomāšanu, nodošanu patapinājumā);</w:t>
      </w:r>
    </w:p>
    <w:p w:rsidR="000F36E7" w:rsidRPr="001D18A0" w:rsidRDefault="000507BD" w:rsidP="000F36E7">
      <w:pPr>
        <w:widowControl w:val="0"/>
        <w:numPr>
          <w:ilvl w:val="1"/>
          <w:numId w:val="15"/>
        </w:numPr>
        <w:suppressAutoHyphens/>
        <w:autoSpaceDN w:val="0"/>
        <w:spacing w:line="240" w:lineRule="auto"/>
        <w:contextualSpacing/>
        <w:rPr>
          <w:rFonts w:eastAsia="Times New Roman"/>
          <w:sz w:val="28"/>
          <w:szCs w:val="28"/>
          <w:lang w:val="lv-LV" w:eastAsia="ar-SA"/>
        </w:rPr>
      </w:pPr>
      <w:r w:rsidRPr="001D18A0">
        <w:rPr>
          <w:rFonts w:eastAsia="Times New Roman"/>
          <w:sz w:val="28"/>
          <w:szCs w:val="28"/>
          <w:lang w:val="lv-LV" w:eastAsia="ar-SA"/>
        </w:rPr>
        <w:t>nodrošina aģentūras pārvaldīšanā nodoto nekustamo īpašumu uzskaiti, kā arī ar nekustamo īpašumu pārvaldīšanu un apsaimniekošanu saistītās informācijas apkopošanu un aktualizēšanu;</w:t>
      </w:r>
    </w:p>
    <w:p w:rsidR="000F36E7" w:rsidRPr="001D18A0" w:rsidRDefault="000507BD" w:rsidP="000F36E7">
      <w:pPr>
        <w:widowControl w:val="0"/>
        <w:numPr>
          <w:ilvl w:val="1"/>
          <w:numId w:val="15"/>
        </w:numPr>
        <w:suppressAutoHyphens/>
        <w:autoSpaceDN w:val="0"/>
        <w:spacing w:line="240" w:lineRule="auto"/>
        <w:contextualSpacing/>
        <w:rPr>
          <w:rFonts w:eastAsia="Times New Roman"/>
          <w:sz w:val="28"/>
          <w:szCs w:val="28"/>
          <w:lang w:val="lv-LV" w:eastAsia="ar-SA"/>
        </w:rPr>
      </w:pPr>
      <w:r w:rsidRPr="001D18A0">
        <w:rPr>
          <w:rFonts w:eastAsia="Calibri"/>
          <w:sz w:val="28"/>
          <w:lang w:val="lv-LV" w:eastAsia="en-US"/>
        </w:rPr>
        <w:t>plāno, organizē, koordinē un kontrolē būvniecību,</w:t>
      </w:r>
      <w:r w:rsidRPr="001D18A0">
        <w:rPr>
          <w:rFonts w:eastAsia="Times New Roman"/>
          <w:sz w:val="28"/>
          <w:szCs w:val="28"/>
          <w:lang w:val="lv-LV" w:eastAsia="ar-SA"/>
        </w:rPr>
        <w:t xml:space="preserve"> būvuzraudzību, autoruzraudzību, </w:t>
      </w:r>
      <w:r w:rsidRPr="001D18A0">
        <w:rPr>
          <w:rFonts w:eastAsia="Calibri"/>
          <w:sz w:val="28"/>
          <w:szCs w:val="28"/>
          <w:lang w:val="lv-LV" w:eastAsia="en-US"/>
        </w:rPr>
        <w:t>būvju pieņemšanu ekspluatācijā</w:t>
      </w:r>
      <w:r w:rsidRPr="001D18A0">
        <w:rPr>
          <w:rFonts w:eastAsia="Calibri"/>
          <w:sz w:val="28"/>
          <w:lang w:val="lv-LV" w:eastAsia="en-US"/>
        </w:rPr>
        <w:t xml:space="preserve">, kas saistīta ar </w:t>
      </w:r>
      <w:r w:rsidRPr="001D18A0">
        <w:rPr>
          <w:rFonts w:eastAsia="Times New Roman"/>
          <w:sz w:val="28"/>
          <w:szCs w:val="28"/>
          <w:lang w:val="lv-LV" w:eastAsia="ar-SA"/>
        </w:rPr>
        <w:t xml:space="preserve">Iekšlietu ministrijas un tās padotībā esošo iestāžu darbības nodrošināšanai nepieciešamo būvju </w:t>
      </w:r>
      <w:r w:rsidRPr="001D18A0">
        <w:rPr>
          <w:rFonts w:eastAsia="Calibri"/>
          <w:sz w:val="28"/>
          <w:lang w:val="lv-LV" w:eastAsia="en-US"/>
        </w:rPr>
        <w:t>atjaunošanu, pārbūvi, restaurēšanu, iekonservēšanu, nojaukšanu, novietošanu vai inženiertīklu ierīkošanu.</w:t>
      </w: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t>Infrastruktūras attīstības departamentam ir šādi uzdevumi:</w:t>
      </w:r>
    </w:p>
    <w:p w:rsidR="000F36E7" w:rsidRPr="001D18A0" w:rsidRDefault="000507BD" w:rsidP="000F36E7">
      <w:pPr>
        <w:widowControl w:val="0"/>
        <w:numPr>
          <w:ilvl w:val="1"/>
          <w:numId w:val="15"/>
        </w:numPr>
        <w:suppressAutoHyphens/>
        <w:autoSpaceDN w:val="0"/>
        <w:spacing w:after="200" w:line="240" w:lineRule="auto"/>
        <w:contextualSpacing/>
        <w:rPr>
          <w:rFonts w:eastAsia="Times New Roman"/>
          <w:sz w:val="28"/>
          <w:szCs w:val="28"/>
          <w:lang w:val="lv-LV" w:eastAsia="ar-SA"/>
        </w:rPr>
      </w:pPr>
      <w:r w:rsidRPr="001D18A0">
        <w:rPr>
          <w:rFonts w:eastAsia="Times New Roman"/>
          <w:sz w:val="28"/>
          <w:szCs w:val="28"/>
          <w:lang w:val="lv-LV" w:eastAsia="ar-SA"/>
        </w:rPr>
        <w:t>izvērtē aģentūras pārvaldīšanā esošo nekustamo īpašumu izmantošanas perspektīvas, izstrādā ar infrastruktūras attīstību saistītu tiesību aktu un plānošanas dokumentu projektus;</w:t>
      </w:r>
    </w:p>
    <w:p w:rsidR="000F36E7" w:rsidRPr="001D18A0" w:rsidRDefault="000507BD" w:rsidP="000F36E7">
      <w:pPr>
        <w:widowControl w:val="0"/>
        <w:numPr>
          <w:ilvl w:val="1"/>
          <w:numId w:val="15"/>
        </w:numPr>
        <w:suppressAutoHyphens/>
        <w:autoSpaceDN w:val="0"/>
        <w:spacing w:after="200" w:line="240" w:lineRule="auto"/>
        <w:contextualSpacing/>
        <w:rPr>
          <w:rFonts w:eastAsia="Times New Roman"/>
          <w:sz w:val="28"/>
          <w:szCs w:val="28"/>
          <w:lang w:val="lv-LV" w:eastAsia="ar-SA"/>
        </w:rPr>
      </w:pPr>
      <w:r w:rsidRPr="001D18A0">
        <w:rPr>
          <w:rFonts w:eastAsia="Calibri"/>
          <w:sz w:val="28"/>
          <w:szCs w:val="28"/>
          <w:lang w:val="lv-LV" w:eastAsia="en-US"/>
        </w:rPr>
        <w:t>nodrošina Iekšlietu ministrijas valdījumā esošo nekustamo īpašumu atsavināšanu un nekustamo īpašumu pārņemšanu no citām iestādēm;</w:t>
      </w:r>
    </w:p>
    <w:p w:rsidR="000F36E7" w:rsidRPr="001D18A0" w:rsidRDefault="000507BD" w:rsidP="000F36E7">
      <w:pPr>
        <w:widowControl w:val="0"/>
        <w:numPr>
          <w:ilvl w:val="1"/>
          <w:numId w:val="15"/>
        </w:numPr>
        <w:suppressAutoHyphens/>
        <w:autoSpaceDN w:val="0"/>
        <w:spacing w:after="200" w:line="240" w:lineRule="auto"/>
        <w:contextualSpacing/>
        <w:rPr>
          <w:rFonts w:eastAsia="Times New Roman"/>
          <w:sz w:val="28"/>
          <w:szCs w:val="28"/>
          <w:lang w:val="lv-LV" w:eastAsia="ar-SA"/>
        </w:rPr>
      </w:pPr>
      <w:r w:rsidRPr="001D18A0">
        <w:rPr>
          <w:rFonts w:eastAsia="Calibri"/>
          <w:sz w:val="28"/>
          <w:szCs w:val="28"/>
          <w:lang w:val="lv-LV" w:eastAsia="en-US"/>
        </w:rPr>
        <w:t xml:space="preserve">nodrošina būvniecības projektu plānošanu, vadību, koordināciju un </w:t>
      </w:r>
      <w:r w:rsidRPr="001D18A0">
        <w:rPr>
          <w:rFonts w:eastAsia="Calibri"/>
          <w:sz w:val="28"/>
          <w:szCs w:val="28"/>
          <w:lang w:val="lv-LV" w:eastAsia="en-US"/>
        </w:rPr>
        <w:lastRenderedPageBreak/>
        <w:t xml:space="preserve">ieviešanas kontroli (tai skaitā būvniecību, būvprojekta ekspertīzi, būvuzraudzību, autoruzraudzību, būvju pieņemšanu ekspluatācijā), kuru finansēšanai tiek saņemts valsts </w:t>
      </w:r>
      <w:r w:rsidRPr="002265FE">
        <w:rPr>
          <w:rFonts w:eastAsia="Calibri"/>
          <w:sz w:val="28"/>
          <w:szCs w:val="28"/>
          <w:lang w:val="lv-LV" w:eastAsia="en-US"/>
        </w:rPr>
        <w:t>budžeta stratēģisko projektu īstenošanai apstiprināts finansējums, Eiropas Sa</w:t>
      </w:r>
      <w:r w:rsidRPr="001D18A0">
        <w:rPr>
          <w:rFonts w:eastAsia="Calibri"/>
          <w:sz w:val="28"/>
          <w:szCs w:val="28"/>
          <w:lang w:val="lv-LV" w:eastAsia="en-US"/>
        </w:rPr>
        <w:t>vienības fondu, ārvalstu finanšu instrumenta vai privātā partnera atbalsts;</w:t>
      </w:r>
    </w:p>
    <w:p w:rsidR="000F36E7" w:rsidRPr="001D18A0" w:rsidRDefault="000507BD" w:rsidP="000F36E7">
      <w:pPr>
        <w:widowControl w:val="0"/>
        <w:numPr>
          <w:ilvl w:val="1"/>
          <w:numId w:val="15"/>
        </w:numPr>
        <w:suppressAutoHyphens/>
        <w:autoSpaceDN w:val="0"/>
        <w:spacing w:after="200" w:line="240" w:lineRule="auto"/>
        <w:contextualSpacing/>
        <w:rPr>
          <w:rFonts w:eastAsia="Times New Roman"/>
          <w:sz w:val="28"/>
          <w:szCs w:val="28"/>
          <w:lang w:val="lv-LV" w:eastAsia="ar-SA"/>
        </w:rPr>
      </w:pPr>
      <w:r w:rsidRPr="001D18A0">
        <w:rPr>
          <w:rFonts w:eastAsia="Times New Roman"/>
          <w:sz w:val="28"/>
          <w:szCs w:val="28"/>
          <w:lang w:val="lv-LV" w:eastAsia="ar-SA"/>
        </w:rPr>
        <w:t>apkopo un izvērtē būvniecības ieceru pieteikumus un izstrādā vidēja termiņa būvniecības plānu, kā arī organizē un kontrolē tā izpildi;</w:t>
      </w:r>
    </w:p>
    <w:p w:rsidR="000F36E7" w:rsidRPr="001D18A0" w:rsidRDefault="000507BD" w:rsidP="000F36E7">
      <w:pPr>
        <w:widowControl w:val="0"/>
        <w:numPr>
          <w:ilvl w:val="1"/>
          <w:numId w:val="15"/>
        </w:numPr>
        <w:suppressAutoHyphens/>
        <w:autoSpaceDN w:val="0"/>
        <w:spacing w:after="200" w:line="240" w:lineRule="auto"/>
        <w:contextualSpacing/>
        <w:rPr>
          <w:rFonts w:eastAsia="Times New Roman"/>
          <w:sz w:val="28"/>
          <w:szCs w:val="28"/>
          <w:lang w:val="lv-LV" w:eastAsia="ar-SA"/>
        </w:rPr>
      </w:pPr>
      <w:r w:rsidRPr="001D18A0">
        <w:rPr>
          <w:rFonts w:eastAsia="Times New Roman"/>
          <w:sz w:val="28"/>
          <w:szCs w:val="28"/>
          <w:lang w:val="lv-LV" w:eastAsia="ar-SA"/>
        </w:rPr>
        <w:t xml:space="preserve">nodrošina Latvijas Republikas </w:t>
      </w:r>
      <w:r>
        <w:rPr>
          <w:rFonts w:eastAsia="Times New Roman"/>
          <w:sz w:val="28"/>
          <w:szCs w:val="28"/>
          <w:lang w:val="lv-LV" w:eastAsia="ar-SA"/>
        </w:rPr>
        <w:t xml:space="preserve">valsts </w:t>
      </w:r>
      <w:r w:rsidRPr="001D18A0">
        <w:rPr>
          <w:rFonts w:eastAsia="Times New Roman"/>
          <w:sz w:val="28"/>
          <w:szCs w:val="28"/>
          <w:lang w:val="lv-LV" w:eastAsia="ar-SA"/>
        </w:rPr>
        <w:t>robežas ar Krievijas Federāciju un Baltkrievijas Republiku pierobežas ceļu un valsts robežas joslas, patrulēšanas joslas un robežzīmju uzraudzības joslas zemes īpašumtiesību sakārtošanu;</w:t>
      </w:r>
    </w:p>
    <w:p w:rsidR="000F36E7" w:rsidRPr="001D18A0" w:rsidRDefault="000507BD" w:rsidP="000F36E7">
      <w:pPr>
        <w:widowControl w:val="0"/>
        <w:numPr>
          <w:ilvl w:val="1"/>
          <w:numId w:val="15"/>
        </w:numPr>
        <w:suppressAutoHyphens/>
        <w:autoSpaceDN w:val="0"/>
        <w:spacing w:after="200" w:line="240" w:lineRule="auto"/>
        <w:contextualSpacing/>
        <w:rPr>
          <w:rFonts w:eastAsia="Times New Roman"/>
          <w:sz w:val="28"/>
          <w:szCs w:val="28"/>
          <w:lang w:val="lv-LV" w:eastAsia="ar-SA"/>
        </w:rPr>
      </w:pPr>
      <w:r w:rsidRPr="001D18A0">
        <w:rPr>
          <w:rFonts w:eastAsia="Times New Roman"/>
          <w:sz w:val="28"/>
          <w:szCs w:val="28"/>
          <w:lang w:val="lv-LV" w:eastAsia="ar-SA"/>
        </w:rPr>
        <w:t>veic nepieciešamās darbības nekustamo īpašumu ierakstīšanai zemesgrāmatā uz valsts vārda Iekšlietu ministrijas personā, kadastra objekta reģistrācijai un kadastra datu aktualizācijai Nekustamo īpašumu valsts kadastra informācijas sistēmā;</w:t>
      </w:r>
    </w:p>
    <w:p w:rsidR="000F36E7" w:rsidRPr="001D18A0" w:rsidRDefault="000507BD" w:rsidP="000F36E7">
      <w:pPr>
        <w:widowControl w:val="0"/>
        <w:numPr>
          <w:ilvl w:val="1"/>
          <w:numId w:val="15"/>
        </w:numPr>
        <w:suppressAutoHyphens/>
        <w:autoSpaceDN w:val="0"/>
        <w:spacing w:line="240" w:lineRule="auto"/>
        <w:contextualSpacing/>
        <w:rPr>
          <w:rFonts w:eastAsia="Times New Roman"/>
          <w:sz w:val="28"/>
          <w:szCs w:val="28"/>
          <w:lang w:val="lv-LV" w:eastAsia="ar-SA"/>
        </w:rPr>
      </w:pPr>
      <w:r w:rsidRPr="001D18A0">
        <w:rPr>
          <w:rFonts w:eastAsia="Times New Roman"/>
          <w:sz w:val="28"/>
          <w:szCs w:val="28"/>
          <w:lang w:val="lv-LV" w:eastAsia="ar-SA"/>
        </w:rPr>
        <w:t xml:space="preserve">uztur un aktualizē aģentūras pārvaldīšanā esošo nekustamo īpašumu </w:t>
      </w:r>
      <w:r w:rsidRPr="001D18A0">
        <w:rPr>
          <w:rFonts w:eastAsia="Calibri"/>
          <w:sz w:val="28"/>
          <w:szCs w:val="28"/>
          <w:shd w:val="clear" w:color="auto" w:fill="FFFFFF"/>
          <w:lang w:val="lv-LV" w:eastAsia="en-US"/>
        </w:rPr>
        <w:t>datubāzi.</w:t>
      </w: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t>Administratīvā un iepirkumu departamentam ir šādi uzdevumi:</w:t>
      </w:r>
    </w:p>
    <w:p w:rsidR="000F36E7" w:rsidRPr="001D18A0" w:rsidRDefault="000507BD" w:rsidP="000F36E7">
      <w:pPr>
        <w:widowControl w:val="0"/>
        <w:numPr>
          <w:ilvl w:val="1"/>
          <w:numId w:val="15"/>
        </w:numPr>
        <w:suppressAutoHyphens/>
        <w:autoSpaceDN w:val="0"/>
        <w:spacing w:line="240" w:lineRule="auto"/>
        <w:contextualSpacing/>
        <w:rPr>
          <w:rFonts w:eastAsia="Times New Roman"/>
          <w:sz w:val="28"/>
          <w:szCs w:val="28"/>
          <w:lang w:val="lv-LV" w:eastAsia="ar-SA"/>
        </w:rPr>
      </w:pPr>
      <w:r w:rsidRPr="001D18A0">
        <w:rPr>
          <w:rFonts w:eastAsia="Times New Roman"/>
          <w:sz w:val="28"/>
          <w:szCs w:val="28"/>
          <w:lang w:val="lv-LV" w:eastAsia="ar-SA"/>
        </w:rPr>
        <w:t>Juridiskā pārvalde:</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tiesību aktu projektu un publisko tiesību līgumu sagatavošanu un izvērtēšanu, kā arī koordinē to vienotu izstrādi aģentūrā;</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veic aģentūras pārvaldes lēmumu, privāttiesisko un publisko tiesību līgumu tiesiskuma iepriekšēju </w:t>
      </w:r>
      <w:proofErr w:type="spellStart"/>
      <w:r w:rsidRPr="001D18A0">
        <w:rPr>
          <w:rFonts w:eastAsia="Times New Roman"/>
          <w:sz w:val="28"/>
          <w:szCs w:val="28"/>
          <w:lang w:val="lv-LV" w:eastAsia="ar-SA"/>
        </w:rPr>
        <w:t>papildpārbaudi</w:t>
      </w:r>
      <w:proofErr w:type="spellEnd"/>
      <w:r w:rsidRPr="001D18A0">
        <w:rPr>
          <w:rFonts w:eastAsia="Times New Roman"/>
          <w:sz w:val="28"/>
          <w:szCs w:val="28"/>
          <w:lang w:val="lv-LV" w:eastAsia="ar-SA"/>
        </w:rPr>
        <w:t>;</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aģentūras pārstāvību tiesvedības procesos;</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uzrauga un nodrošina administratīvā procesa īstenošanu aģentūrā;</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aģentūras noslēdzamo privāttiesiska rakstura līgumu izvērtēšanu un sagatavošanu;</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tiesiskā atbalsta sniegšanu iepirkuma procesos;</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tiesiskā atbalsta sniegšanu aģentūras struktūrvienībām tām noteikto uzdevumu izpildes nodrošināšanai.</w:t>
      </w:r>
    </w:p>
    <w:p w:rsidR="000F36E7" w:rsidRPr="001D18A0" w:rsidRDefault="000507BD" w:rsidP="000F36E7">
      <w:pPr>
        <w:widowControl w:val="0"/>
        <w:numPr>
          <w:ilvl w:val="1"/>
          <w:numId w:val="15"/>
        </w:numPr>
        <w:suppressAutoHyphens/>
        <w:autoSpaceDN w:val="0"/>
        <w:spacing w:before="240" w:line="240" w:lineRule="auto"/>
        <w:ind w:left="1077"/>
        <w:rPr>
          <w:rFonts w:eastAsia="Times New Roman"/>
          <w:sz w:val="28"/>
          <w:szCs w:val="28"/>
          <w:lang w:val="lv-LV" w:eastAsia="ar-SA"/>
        </w:rPr>
      </w:pPr>
      <w:r w:rsidRPr="001D18A0">
        <w:rPr>
          <w:rFonts w:eastAsia="Times New Roman"/>
          <w:sz w:val="28"/>
          <w:szCs w:val="28"/>
          <w:lang w:val="lv-LV" w:eastAsia="ar-SA"/>
        </w:rPr>
        <w:t>Iepirkumu nodaļa:</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normatīvajos aktos noteiktajā kārtībā nodrošina iepirkuma procedūru organizēšanu; </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saskaņā ar Publisko iepirkumu likumu sagatavo aģentūras un Iekšlietu ministrijas statistikas pārskatu par iepirkumiem iesniegšanai Iepirkumu uzraudzības birojā;</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veic informācijas analīzi par iepirkumiem un sagatavo ziņojumu Iekšlietu ministrijas vadībai par iepirkumu norisi un rezultātiem;</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sagatavo aģentūras </w:t>
      </w:r>
      <w:r w:rsidRPr="003366F5">
        <w:rPr>
          <w:sz w:val="28"/>
          <w:szCs w:val="28"/>
          <w:lang w:val="lv-LV"/>
        </w:rPr>
        <w:t>iepirkumu plānu</w:t>
      </w:r>
      <w:r w:rsidRPr="001D18A0">
        <w:rPr>
          <w:rFonts w:eastAsia="Times New Roman"/>
          <w:sz w:val="28"/>
          <w:szCs w:val="28"/>
          <w:lang w:val="lv-LV" w:eastAsia="ar-SA"/>
        </w:rPr>
        <w:t xml:space="preserve"> un Iekšlietu ministrijas centralizēto iepirkumu plānu.</w:t>
      </w:r>
    </w:p>
    <w:p w:rsidR="000F36E7" w:rsidRPr="001D18A0" w:rsidRDefault="000507BD" w:rsidP="000F36E7">
      <w:pPr>
        <w:widowControl w:val="0"/>
        <w:numPr>
          <w:ilvl w:val="1"/>
          <w:numId w:val="15"/>
        </w:numPr>
        <w:suppressAutoHyphens/>
        <w:autoSpaceDN w:val="0"/>
        <w:spacing w:before="240" w:line="240" w:lineRule="auto"/>
        <w:ind w:left="1077"/>
        <w:rPr>
          <w:rFonts w:eastAsia="Times New Roman"/>
          <w:sz w:val="28"/>
          <w:szCs w:val="28"/>
          <w:lang w:val="lv-LV" w:eastAsia="ar-SA"/>
        </w:rPr>
      </w:pPr>
      <w:r w:rsidRPr="001D18A0">
        <w:rPr>
          <w:rFonts w:eastAsia="Times New Roman"/>
          <w:bCs/>
          <w:iCs/>
          <w:sz w:val="28"/>
          <w:szCs w:val="28"/>
          <w:lang w:val="lv-LV" w:eastAsia="ar-SA"/>
        </w:rPr>
        <w:t>Cilvēkresursu vadības nodaļa</w:t>
      </w:r>
      <w:r w:rsidRPr="001D18A0">
        <w:rPr>
          <w:rFonts w:eastAsia="Times New Roman"/>
          <w:sz w:val="28"/>
          <w:szCs w:val="28"/>
          <w:lang w:val="lv-LV" w:eastAsia="ar-SA"/>
        </w:rPr>
        <w:t>:</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lastRenderedPageBreak/>
        <w:t>izstrādā un īsteno aģentūras personāla politiku;</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darba aizsardzības un darba vides iekšējo uzraudzību;</w:t>
      </w:r>
    </w:p>
    <w:p w:rsidR="000F36E7" w:rsidRPr="001D18A0" w:rsidRDefault="000507BD" w:rsidP="000F36E7">
      <w:pPr>
        <w:widowControl w:val="0"/>
        <w:numPr>
          <w:ilvl w:val="2"/>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valsts amatpersonu amatu savienošanas uzraudzību.</w:t>
      </w:r>
    </w:p>
    <w:p w:rsidR="000F36E7" w:rsidRPr="001D18A0" w:rsidRDefault="000507BD" w:rsidP="000F36E7">
      <w:pPr>
        <w:widowControl w:val="0"/>
        <w:numPr>
          <w:ilvl w:val="1"/>
          <w:numId w:val="15"/>
        </w:numPr>
        <w:spacing w:before="240" w:line="240" w:lineRule="auto"/>
        <w:ind w:left="1077"/>
        <w:rPr>
          <w:rFonts w:eastAsia="Times New Roman"/>
          <w:sz w:val="28"/>
          <w:szCs w:val="28"/>
          <w:lang w:val="lv-LV" w:eastAsia="ar-SA"/>
        </w:rPr>
      </w:pPr>
      <w:r w:rsidRPr="001D18A0">
        <w:rPr>
          <w:rFonts w:eastAsia="Times New Roman"/>
          <w:bCs/>
          <w:iCs/>
          <w:sz w:val="28"/>
          <w:szCs w:val="28"/>
          <w:lang w:val="lv-LV" w:eastAsia="ar-SA"/>
        </w:rPr>
        <w:t>Dokumentu pārvaldības nodaļa:</w:t>
      </w:r>
    </w:p>
    <w:p w:rsidR="000F36E7" w:rsidRPr="001D18A0" w:rsidRDefault="000507BD" w:rsidP="000F36E7">
      <w:pPr>
        <w:widowControl w:val="0"/>
        <w:numPr>
          <w:ilvl w:val="2"/>
          <w:numId w:val="15"/>
        </w:numPr>
        <w:spacing w:line="240" w:lineRule="auto"/>
        <w:contextualSpacing/>
        <w:rPr>
          <w:rFonts w:eastAsia="Times New Roman"/>
          <w:bCs/>
          <w:iCs/>
          <w:sz w:val="28"/>
          <w:szCs w:val="28"/>
          <w:lang w:val="lv-LV" w:eastAsia="ar-SA"/>
        </w:rPr>
      </w:pPr>
      <w:r w:rsidRPr="001D18A0">
        <w:rPr>
          <w:rFonts w:eastAsia="Times New Roman"/>
          <w:bCs/>
          <w:iCs/>
          <w:sz w:val="28"/>
          <w:szCs w:val="28"/>
          <w:lang w:val="lv-LV" w:eastAsia="ar-SA"/>
        </w:rPr>
        <w:t>nodrošina aģentūras dokumentu apriti, uzglabāšanu, pieejamību un izmantošanu;</w:t>
      </w:r>
    </w:p>
    <w:p w:rsidR="000F36E7" w:rsidRDefault="000507BD" w:rsidP="000F36E7">
      <w:pPr>
        <w:widowControl w:val="0"/>
        <w:numPr>
          <w:ilvl w:val="2"/>
          <w:numId w:val="15"/>
        </w:numPr>
        <w:spacing w:line="240" w:lineRule="auto"/>
        <w:contextualSpacing/>
        <w:rPr>
          <w:rFonts w:eastAsia="Times New Roman"/>
          <w:bCs/>
          <w:iCs/>
          <w:sz w:val="28"/>
          <w:szCs w:val="28"/>
          <w:lang w:val="lv-LV" w:eastAsia="ar-SA"/>
        </w:rPr>
      </w:pPr>
      <w:r w:rsidRPr="001D18A0">
        <w:rPr>
          <w:rFonts w:eastAsia="Times New Roman"/>
          <w:bCs/>
          <w:iCs/>
          <w:sz w:val="28"/>
          <w:szCs w:val="28"/>
          <w:lang w:val="lv-LV" w:eastAsia="ar-SA"/>
        </w:rPr>
        <w:t>veic saņemtās korespondences izpildes termiņu kontroli.</w:t>
      </w:r>
    </w:p>
    <w:p w:rsidR="00044C6C" w:rsidRPr="00044C6C" w:rsidRDefault="00044C6C" w:rsidP="00044C6C">
      <w:pPr>
        <w:suppressAutoHyphens/>
        <w:autoSpaceDN w:val="0"/>
        <w:spacing w:line="240" w:lineRule="auto"/>
        <w:rPr>
          <w:rFonts w:asciiTheme="minorHAnsi" w:eastAsia="Times New Roman" w:hAnsiTheme="minorHAnsi" w:cstheme="minorHAnsi"/>
          <w:i/>
          <w:sz w:val="24"/>
          <w:szCs w:val="24"/>
          <w:lang w:val="lv-LV" w:eastAsia="ar-SA"/>
        </w:rPr>
      </w:pPr>
      <w:r w:rsidRPr="00044C6C">
        <w:rPr>
          <w:rFonts w:asciiTheme="minorHAnsi" w:eastAsiaTheme="minorHAnsi" w:hAnsiTheme="minorHAnsi" w:cstheme="minorHAnsi"/>
          <w:i/>
          <w:sz w:val="24"/>
          <w:szCs w:val="24"/>
          <w:lang w:val="lv-LV" w:eastAsia="en-US"/>
        </w:rPr>
        <w:t>(Grozīts ar aģentūras 28.10.2022. Iekšējiem noteikumiem Nr. 11.)</w:t>
      </w:r>
    </w:p>
    <w:p w:rsidR="00044C6C" w:rsidRPr="001D18A0" w:rsidRDefault="00044C6C" w:rsidP="00044C6C">
      <w:pPr>
        <w:widowControl w:val="0"/>
        <w:spacing w:line="240" w:lineRule="auto"/>
        <w:ind w:left="567"/>
        <w:contextualSpacing/>
        <w:rPr>
          <w:rFonts w:eastAsia="Times New Roman"/>
          <w:bCs/>
          <w:iCs/>
          <w:sz w:val="28"/>
          <w:szCs w:val="28"/>
          <w:lang w:val="lv-LV" w:eastAsia="ar-SA"/>
        </w:rPr>
      </w:pP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t>Finanšu un grāmatvedības pārvaldei ir šādi uzdevumi:</w:t>
      </w:r>
    </w:p>
    <w:p w:rsidR="000F36E7" w:rsidRPr="001D18A0" w:rsidRDefault="000507BD" w:rsidP="000F36E7">
      <w:pPr>
        <w:widowControl w:val="0"/>
        <w:numPr>
          <w:ilvl w:val="1"/>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ar-SA"/>
        </w:rPr>
        <w:t>Finanšu nodaļa:</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ar-SA"/>
        </w:rPr>
        <w:t>organizē aģentūras valsts budžeta plānošanas, sagatavošanas procesu, izpildes un uzraudzības procesu;</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ar-SA"/>
        </w:rPr>
        <w:t>kontrolē un analizē piešķirto budžeta līdzekļu izlietojumu saskaņā ar apstiprinātajām tāmēm, un nepieciešamības gadījumos iesniedz priekšlikumus par izmaiņu veikšanu gadskārtējos finansēšanas plānos;</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3366F5">
        <w:rPr>
          <w:rFonts w:eastAsia="Times New Roman"/>
          <w:sz w:val="28"/>
          <w:szCs w:val="28"/>
          <w:lang w:val="lv-LV" w:eastAsia="ar-SA"/>
        </w:rPr>
        <w:t xml:space="preserve">veic aģentūras izstrādājamo tiesību aktu projektu un politikas plānošanas dokumentu projektu sākotnējās ietekmes uz valsts un pašvaldību budžetiem un administratīvo slogu </w:t>
      </w:r>
      <w:proofErr w:type="spellStart"/>
      <w:r w:rsidRPr="003366F5">
        <w:rPr>
          <w:rFonts w:eastAsia="Times New Roman"/>
          <w:sz w:val="28"/>
          <w:szCs w:val="28"/>
          <w:lang w:val="lv-LV" w:eastAsia="ar-SA"/>
        </w:rPr>
        <w:t>izvērtējumu</w:t>
      </w:r>
      <w:proofErr w:type="spellEnd"/>
      <w:r w:rsidRPr="001D18A0">
        <w:rPr>
          <w:rFonts w:eastAsia="Times New Roman"/>
          <w:sz w:val="28"/>
          <w:szCs w:val="28"/>
          <w:lang w:val="lv-LV" w:eastAsia="ar-SA"/>
        </w:rPr>
        <w:t>;</w:t>
      </w:r>
    </w:p>
    <w:p w:rsidR="000F36E7" w:rsidRPr="001D18A0" w:rsidRDefault="000507BD" w:rsidP="000F36E7">
      <w:pPr>
        <w:widowControl w:val="0"/>
        <w:numPr>
          <w:ilvl w:val="1"/>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ar-SA"/>
        </w:rPr>
        <w:t>Grāmatvedības nodaļa:</w:t>
      </w:r>
    </w:p>
    <w:p w:rsidR="000F36E7" w:rsidRPr="001D18A0" w:rsidRDefault="000507BD" w:rsidP="000F36E7">
      <w:pPr>
        <w:widowControl w:val="0"/>
        <w:numPr>
          <w:ilvl w:val="2"/>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ar-SA"/>
        </w:rPr>
        <w:t>realizē aģentūras grāmatvedības uzskaites politiku, nodrošina grāmatvedības kārtošanu, organizāciju un kontroli atbilstoši normatīvo aktu prasībām;</w:t>
      </w:r>
    </w:p>
    <w:p w:rsidR="000F36E7" w:rsidRPr="001D18A0" w:rsidRDefault="000507BD" w:rsidP="000F36E7">
      <w:pPr>
        <w:widowControl w:val="0"/>
        <w:numPr>
          <w:ilvl w:val="2"/>
          <w:numId w:val="15"/>
        </w:numPr>
        <w:suppressAutoHyphens/>
        <w:autoSpaceDN w:val="0"/>
        <w:spacing w:line="240" w:lineRule="auto"/>
        <w:contextualSpacing/>
        <w:rPr>
          <w:rFonts w:eastAsia="Times New Roman"/>
          <w:sz w:val="28"/>
          <w:szCs w:val="28"/>
          <w:lang w:val="lv-LV" w:eastAsia="ar-SA"/>
        </w:rPr>
      </w:pPr>
      <w:r w:rsidRPr="001D18A0">
        <w:rPr>
          <w:rFonts w:eastAsia="Times New Roman"/>
          <w:sz w:val="28"/>
          <w:szCs w:val="28"/>
          <w:lang w:val="lv-LV" w:eastAsia="ar-SA"/>
        </w:rPr>
        <w:t>atlīdzina lietisko pierādījumu vērtību atbilstoši aģentūras Izņemto lietu un resursu pārvaldības departamenta Izņemto lietu pārvaldes sagatavotajiem lēmumiem par lietisko pierādījumu vērtības atlīdzināšanu.</w:t>
      </w: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t xml:space="preserve">Bruņojuma nodaļai </w:t>
      </w:r>
      <w:r w:rsidRPr="001D18A0">
        <w:rPr>
          <w:rFonts w:eastAsia="Calibri"/>
          <w:sz w:val="28"/>
          <w:szCs w:val="20"/>
          <w:lang w:val="lv-LV" w:eastAsia="en-US"/>
        </w:rPr>
        <w:t>ir šādi uzdevumi</w:t>
      </w:r>
      <w:r w:rsidRPr="001D18A0">
        <w:rPr>
          <w:rFonts w:eastAsia="Times New Roman"/>
          <w:sz w:val="28"/>
          <w:szCs w:val="28"/>
          <w:lang w:val="lv-LV" w:eastAsia="ar-SA"/>
        </w:rPr>
        <w:t>:</w:t>
      </w:r>
    </w:p>
    <w:p w:rsidR="000F36E7" w:rsidRPr="001D18A0" w:rsidRDefault="000507BD" w:rsidP="000F36E7">
      <w:pPr>
        <w:widowControl w:val="0"/>
        <w:numPr>
          <w:ilvl w:val="1"/>
          <w:numId w:val="15"/>
        </w:numPr>
        <w:suppressAutoHyphens/>
        <w:autoSpaceDN w:val="0"/>
        <w:spacing w:line="240" w:lineRule="auto"/>
        <w:contextualSpacing/>
        <w:rPr>
          <w:rFonts w:eastAsia="Times New Roman"/>
          <w:b/>
          <w:sz w:val="28"/>
          <w:szCs w:val="28"/>
          <w:lang w:val="lv-LV" w:eastAsia="ar-SA"/>
        </w:rPr>
      </w:pPr>
      <w:r w:rsidRPr="001D18A0">
        <w:rPr>
          <w:rFonts w:eastAsia="Times New Roman"/>
          <w:sz w:val="28"/>
          <w:szCs w:val="28"/>
          <w:lang w:val="lv-LV" w:eastAsia="ar-SA"/>
        </w:rPr>
        <w:t>veic Iekšlietu ministrijai un tās padotībā esošajām iestādēm nepieciešamo ieroču, munīcijas, to sastāvdaļu, speciālo līdzekļu un ekipējuma iegādi, uzglabāšanu, uzskaiti, izsniegšanu, remontu, norakstīšanu un realizāciju;</w:t>
      </w:r>
    </w:p>
    <w:p w:rsidR="000F36E7" w:rsidRPr="001D18A0" w:rsidRDefault="000507BD" w:rsidP="000F36E7">
      <w:pPr>
        <w:widowControl w:val="0"/>
        <w:numPr>
          <w:ilvl w:val="1"/>
          <w:numId w:val="15"/>
        </w:numPr>
        <w:suppressAutoHyphens/>
        <w:autoSpaceDN w:val="0"/>
        <w:spacing w:line="240" w:lineRule="auto"/>
        <w:contextualSpacing/>
        <w:rPr>
          <w:rFonts w:eastAsia="Times New Roman"/>
          <w:b/>
          <w:sz w:val="28"/>
          <w:szCs w:val="28"/>
          <w:lang w:val="lv-LV" w:eastAsia="ar-SA"/>
        </w:rPr>
      </w:pPr>
      <w:r w:rsidRPr="001D18A0">
        <w:rPr>
          <w:rFonts w:eastAsia="Times New Roman"/>
          <w:sz w:val="28"/>
          <w:szCs w:val="28"/>
          <w:lang w:val="lv-LV" w:eastAsia="ar-SA"/>
        </w:rPr>
        <w:t>veic apbalvošanai paredzēto šaujamieroču iegādi;</w:t>
      </w:r>
    </w:p>
    <w:p w:rsidR="000F36E7" w:rsidRPr="001D18A0" w:rsidRDefault="000507BD" w:rsidP="000F36E7">
      <w:pPr>
        <w:widowControl w:val="0"/>
        <w:numPr>
          <w:ilvl w:val="1"/>
          <w:numId w:val="15"/>
        </w:numPr>
        <w:suppressAutoHyphens/>
        <w:autoSpaceDN w:val="0"/>
        <w:spacing w:line="240" w:lineRule="auto"/>
        <w:rPr>
          <w:rFonts w:eastAsia="Times New Roman"/>
          <w:b/>
          <w:sz w:val="28"/>
          <w:szCs w:val="28"/>
          <w:lang w:val="lv-LV" w:eastAsia="ar-SA"/>
        </w:rPr>
      </w:pPr>
      <w:r w:rsidRPr="001D18A0">
        <w:rPr>
          <w:rFonts w:eastAsia="Times New Roman"/>
          <w:sz w:val="28"/>
          <w:szCs w:val="28"/>
          <w:lang w:val="lv-LV" w:eastAsia="ar-SA"/>
        </w:rPr>
        <w:t>pieņem iznīcināšanai, uzskaita un nodrošina ieroču, munīcijas, to sastāvdaļu un speciālo līdzekļu iznīcināšanu.</w:t>
      </w:r>
    </w:p>
    <w:p w:rsidR="000F36E7" w:rsidRPr="001D18A0" w:rsidRDefault="000507BD" w:rsidP="000F36E7">
      <w:pPr>
        <w:widowControl w:val="0"/>
        <w:numPr>
          <w:ilvl w:val="0"/>
          <w:numId w:val="15"/>
        </w:numPr>
        <w:suppressAutoHyphens/>
        <w:autoSpaceDN w:val="0"/>
        <w:spacing w:before="240" w:line="240" w:lineRule="auto"/>
        <w:ind w:left="357" w:hanging="357"/>
        <w:rPr>
          <w:rFonts w:eastAsia="Times New Roman"/>
          <w:sz w:val="28"/>
          <w:szCs w:val="28"/>
          <w:lang w:val="lv-LV" w:eastAsia="ar-SA"/>
        </w:rPr>
      </w:pPr>
      <w:r w:rsidRPr="001D18A0">
        <w:rPr>
          <w:rFonts w:eastAsia="Times New Roman"/>
          <w:sz w:val="28"/>
          <w:szCs w:val="28"/>
          <w:lang w:val="lv-LV" w:eastAsia="ar-SA"/>
        </w:rPr>
        <w:t xml:space="preserve">Iekšējās kontroles nodaļai </w:t>
      </w:r>
      <w:r w:rsidRPr="001D18A0">
        <w:rPr>
          <w:rFonts w:eastAsia="Calibri"/>
          <w:sz w:val="28"/>
          <w:szCs w:val="20"/>
          <w:lang w:val="lv-LV" w:eastAsia="en-US"/>
        </w:rPr>
        <w:t>ir šādi uzdevumi</w:t>
      </w:r>
      <w:r w:rsidRPr="001D18A0">
        <w:rPr>
          <w:rFonts w:eastAsia="Times New Roman"/>
          <w:sz w:val="28"/>
          <w:szCs w:val="28"/>
          <w:lang w:val="lv-LV" w:eastAsia="ar-SA"/>
        </w:rPr>
        <w:t>:</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nodrošina aģentūras iekšējās kontroles sistēmas uzraudzību un pilnveidi;</w:t>
      </w:r>
    </w:p>
    <w:p w:rsidR="000F36E7" w:rsidRPr="001D18A0" w:rsidRDefault="000507BD" w:rsidP="000F36E7">
      <w:pPr>
        <w:widowControl w:val="0"/>
        <w:numPr>
          <w:ilvl w:val="1"/>
          <w:numId w:val="15"/>
        </w:numPr>
        <w:suppressAutoHyphens/>
        <w:autoSpaceDN w:val="0"/>
        <w:spacing w:line="240" w:lineRule="auto"/>
        <w:rPr>
          <w:rFonts w:eastAsia="Times New Roman"/>
          <w:sz w:val="28"/>
          <w:szCs w:val="28"/>
          <w:lang w:val="lv-LV" w:eastAsia="ar-SA"/>
        </w:rPr>
      </w:pPr>
      <w:r w:rsidRPr="001D18A0">
        <w:rPr>
          <w:rFonts w:eastAsia="Times New Roman"/>
          <w:sz w:val="28"/>
          <w:szCs w:val="28"/>
          <w:lang w:val="lv-LV" w:eastAsia="ar-SA"/>
        </w:rPr>
        <w:t xml:space="preserve">nodrošina aģentūras darbības stratēģijas un ikgadējā darba plāna izstrādi; </w:t>
      </w:r>
    </w:p>
    <w:p w:rsidR="000F36E7" w:rsidRPr="001D18A0" w:rsidRDefault="000507BD" w:rsidP="000F36E7">
      <w:pPr>
        <w:widowControl w:val="0"/>
        <w:numPr>
          <w:ilvl w:val="1"/>
          <w:numId w:val="15"/>
        </w:numPr>
        <w:suppressAutoHyphens/>
        <w:autoSpaceDN w:val="0"/>
        <w:spacing w:before="240" w:after="200" w:line="240" w:lineRule="auto"/>
        <w:contextualSpacing/>
        <w:rPr>
          <w:rFonts w:eastAsia="Times New Roman"/>
          <w:sz w:val="28"/>
          <w:szCs w:val="28"/>
          <w:lang w:val="lv-LV" w:eastAsia="ar-SA"/>
        </w:rPr>
      </w:pPr>
      <w:r w:rsidRPr="001D18A0">
        <w:rPr>
          <w:rFonts w:eastAsia="Times New Roman"/>
          <w:sz w:val="28"/>
          <w:szCs w:val="28"/>
          <w:lang w:val="lv-LV" w:eastAsia="ar-SA"/>
        </w:rPr>
        <w:t xml:space="preserve">nodrošina aģentūras kvalitātes pārvaldības sistēmas un aģentūras risku </w:t>
      </w:r>
      <w:r w:rsidRPr="001D18A0">
        <w:rPr>
          <w:rFonts w:eastAsia="Times New Roman"/>
          <w:sz w:val="28"/>
          <w:szCs w:val="28"/>
          <w:lang w:val="lv-LV" w:eastAsia="ar-SA"/>
        </w:rPr>
        <w:lastRenderedPageBreak/>
        <w:t>vadības politikas izveidi, kā arī koordinē to īstenošanu;</w:t>
      </w:r>
    </w:p>
    <w:p w:rsidR="000F36E7" w:rsidRPr="00C20E84" w:rsidRDefault="000507BD" w:rsidP="000F36E7">
      <w:pPr>
        <w:widowControl w:val="0"/>
        <w:numPr>
          <w:ilvl w:val="1"/>
          <w:numId w:val="15"/>
        </w:numPr>
        <w:suppressAutoHyphens/>
        <w:autoSpaceDN w:val="0"/>
        <w:spacing w:before="240" w:after="200" w:line="240" w:lineRule="auto"/>
        <w:contextualSpacing/>
        <w:rPr>
          <w:rFonts w:eastAsia="Times New Roman"/>
          <w:sz w:val="28"/>
          <w:szCs w:val="28"/>
          <w:lang w:val="lv-LV" w:eastAsia="ar-SA"/>
        </w:rPr>
      </w:pPr>
      <w:r w:rsidRPr="001D18A0">
        <w:rPr>
          <w:rFonts w:eastAsia="Calibri"/>
          <w:sz w:val="28"/>
          <w:szCs w:val="28"/>
          <w:lang w:val="lv-LV" w:eastAsia="en-US"/>
        </w:rPr>
        <w:t>informē sabiedrību, plašsaziņas līdzekļus un Iekšlietu ministriju par aģentūras darbību un uzdevumu izpildi</w:t>
      </w:r>
      <w:r w:rsidRPr="001D18A0">
        <w:rPr>
          <w:rFonts w:eastAsia="Times New Roman"/>
          <w:sz w:val="28"/>
          <w:szCs w:val="28"/>
          <w:lang w:val="lv-LV" w:eastAsia="ar-SA"/>
        </w:rPr>
        <w:t>, kā arī organizē</w:t>
      </w:r>
      <w:r w:rsidRPr="001D18A0">
        <w:rPr>
          <w:rFonts w:eastAsia="Calibri"/>
          <w:sz w:val="28"/>
          <w:szCs w:val="28"/>
          <w:lang w:val="lv-LV" w:eastAsia="en-US"/>
        </w:rPr>
        <w:t xml:space="preserve"> iekšējās informācijas apmaiņu iestādē.</w:t>
      </w:r>
    </w:p>
    <w:p w:rsidR="000F36E7" w:rsidRPr="001D18A0" w:rsidRDefault="000F36E7" w:rsidP="000F36E7">
      <w:pPr>
        <w:widowControl w:val="0"/>
        <w:suppressAutoHyphens/>
        <w:autoSpaceDN w:val="0"/>
        <w:spacing w:before="240" w:after="200" w:line="240" w:lineRule="auto"/>
        <w:ind w:left="1080"/>
        <w:contextualSpacing/>
        <w:rPr>
          <w:rFonts w:eastAsia="Times New Roman"/>
          <w:sz w:val="28"/>
          <w:szCs w:val="28"/>
          <w:lang w:val="lv-LV" w:eastAsia="ar-SA"/>
        </w:rPr>
      </w:pPr>
    </w:p>
    <w:p w:rsidR="000F36E7" w:rsidRPr="001D18A0" w:rsidRDefault="000507BD" w:rsidP="000F36E7">
      <w:pPr>
        <w:widowControl w:val="0"/>
        <w:numPr>
          <w:ilvl w:val="0"/>
          <w:numId w:val="14"/>
        </w:numPr>
        <w:suppressAutoHyphens/>
        <w:autoSpaceDN w:val="0"/>
        <w:spacing w:before="240" w:after="200" w:line="240" w:lineRule="auto"/>
        <w:jc w:val="center"/>
        <w:rPr>
          <w:rFonts w:eastAsia="Times New Roman"/>
          <w:b/>
          <w:sz w:val="28"/>
          <w:szCs w:val="28"/>
          <w:lang w:val="lv-LV" w:eastAsia="ar-SA"/>
        </w:rPr>
      </w:pPr>
      <w:r w:rsidRPr="001D18A0">
        <w:rPr>
          <w:rFonts w:eastAsia="Times New Roman"/>
          <w:b/>
          <w:sz w:val="28"/>
          <w:szCs w:val="28"/>
          <w:lang w:val="lv-LV" w:eastAsia="ar-SA"/>
        </w:rPr>
        <w:t>Pārvaldes lēmuma pārbaude</w:t>
      </w:r>
    </w:p>
    <w:p w:rsidR="000F36E7" w:rsidRPr="001D18A0" w:rsidRDefault="000507BD" w:rsidP="000F36E7">
      <w:pPr>
        <w:widowControl w:val="0"/>
        <w:numPr>
          <w:ilvl w:val="0"/>
          <w:numId w:val="15"/>
        </w:numPr>
        <w:suppressAutoHyphens/>
        <w:autoSpaceDN w:val="0"/>
        <w:spacing w:before="240" w:after="200" w:line="240" w:lineRule="auto"/>
        <w:rPr>
          <w:rFonts w:eastAsia="Times New Roman"/>
          <w:b/>
          <w:sz w:val="28"/>
          <w:szCs w:val="28"/>
          <w:lang w:val="lv-LV" w:eastAsia="ar-SA"/>
        </w:rPr>
      </w:pPr>
      <w:r w:rsidRPr="001D18A0">
        <w:rPr>
          <w:rFonts w:eastAsia="Times New Roman"/>
          <w:sz w:val="28"/>
          <w:szCs w:val="28"/>
          <w:lang w:val="lv-LV" w:eastAsia="ar-SA"/>
        </w:rPr>
        <w:t xml:space="preserve">Aģentūras pārvaldes lēmuma lietderības un tiesiskuma iepriekšēju </w:t>
      </w:r>
      <w:proofErr w:type="spellStart"/>
      <w:r w:rsidRPr="001D18A0">
        <w:rPr>
          <w:rFonts w:eastAsia="Times New Roman"/>
          <w:sz w:val="28"/>
          <w:szCs w:val="28"/>
          <w:lang w:val="lv-LV" w:eastAsia="ar-SA"/>
        </w:rPr>
        <w:t>pamatpārbaudi</w:t>
      </w:r>
      <w:proofErr w:type="spellEnd"/>
      <w:r w:rsidRPr="001D18A0">
        <w:rPr>
          <w:rFonts w:eastAsia="Times New Roman"/>
          <w:sz w:val="28"/>
          <w:szCs w:val="28"/>
          <w:lang w:val="lv-LV" w:eastAsia="ar-SA"/>
        </w:rPr>
        <w:t xml:space="preserve"> veic lēmuma projekta izstrādātājs un attiecīgā augstākā amatpersona, </w:t>
      </w:r>
      <w:proofErr w:type="spellStart"/>
      <w:r w:rsidRPr="001D18A0">
        <w:rPr>
          <w:rFonts w:eastAsia="Times New Roman"/>
          <w:sz w:val="28"/>
          <w:szCs w:val="28"/>
          <w:lang w:val="lv-LV" w:eastAsia="ar-SA"/>
        </w:rPr>
        <w:t>vizējot</w:t>
      </w:r>
      <w:proofErr w:type="spellEnd"/>
      <w:r w:rsidRPr="001D18A0">
        <w:rPr>
          <w:rFonts w:eastAsia="Times New Roman"/>
          <w:sz w:val="28"/>
          <w:szCs w:val="28"/>
          <w:lang w:val="lv-LV" w:eastAsia="ar-SA"/>
        </w:rPr>
        <w:t xml:space="preserve"> lēmuma projektu, kā arī lēmuma pieņēmējs, parakstot lēmumu.</w:t>
      </w:r>
    </w:p>
    <w:p w:rsidR="000F36E7" w:rsidRPr="00044C6C" w:rsidRDefault="000507BD" w:rsidP="00044C6C">
      <w:pPr>
        <w:widowControl w:val="0"/>
        <w:numPr>
          <w:ilvl w:val="0"/>
          <w:numId w:val="15"/>
        </w:numPr>
        <w:suppressAutoHyphens/>
        <w:autoSpaceDN w:val="0"/>
        <w:spacing w:before="240" w:line="240" w:lineRule="auto"/>
        <w:rPr>
          <w:rFonts w:eastAsia="Times New Roman"/>
          <w:b/>
          <w:sz w:val="28"/>
          <w:szCs w:val="28"/>
          <w:lang w:val="lv-LV" w:eastAsia="ar-SA"/>
        </w:rPr>
      </w:pPr>
      <w:r>
        <w:rPr>
          <w:rFonts w:eastAsia="Times New Roman"/>
          <w:sz w:val="28"/>
          <w:szCs w:val="28"/>
          <w:lang w:val="lv-LV" w:eastAsia="ar-SA"/>
        </w:rPr>
        <w:t>Administratīvā</w:t>
      </w:r>
      <w:r w:rsidRPr="001D18A0">
        <w:rPr>
          <w:rFonts w:eastAsia="Times New Roman"/>
          <w:sz w:val="28"/>
          <w:szCs w:val="28"/>
          <w:lang w:val="lv-LV" w:eastAsia="ar-SA"/>
        </w:rPr>
        <w:t xml:space="preserve"> un iepirkumu departamenta Juridiskās pārvaldes amatpersona veic pārvaldes lēmumu tiesiskuma iepriekšēju </w:t>
      </w:r>
      <w:proofErr w:type="spellStart"/>
      <w:r w:rsidRPr="001D18A0">
        <w:rPr>
          <w:rFonts w:eastAsia="Times New Roman"/>
          <w:sz w:val="28"/>
          <w:szCs w:val="28"/>
          <w:lang w:val="lv-LV" w:eastAsia="ar-SA"/>
        </w:rPr>
        <w:t>papildpārbaudi</w:t>
      </w:r>
      <w:proofErr w:type="spellEnd"/>
      <w:r w:rsidRPr="001D18A0">
        <w:rPr>
          <w:rFonts w:eastAsia="Times New Roman"/>
          <w:sz w:val="28"/>
          <w:szCs w:val="28"/>
          <w:lang w:val="lv-LV" w:eastAsia="ar-SA"/>
        </w:rPr>
        <w:t>.</w:t>
      </w:r>
    </w:p>
    <w:p w:rsidR="00044C6C" w:rsidRPr="00044C6C" w:rsidRDefault="00044C6C" w:rsidP="00044C6C">
      <w:pPr>
        <w:suppressAutoHyphens/>
        <w:autoSpaceDN w:val="0"/>
        <w:spacing w:line="240" w:lineRule="auto"/>
        <w:rPr>
          <w:rFonts w:asciiTheme="minorHAnsi" w:eastAsia="Times New Roman" w:hAnsiTheme="minorHAnsi" w:cstheme="minorHAnsi"/>
          <w:i/>
          <w:sz w:val="24"/>
          <w:szCs w:val="24"/>
          <w:lang w:val="lv-LV" w:eastAsia="ar-SA"/>
        </w:rPr>
      </w:pPr>
      <w:r w:rsidRPr="00044C6C">
        <w:rPr>
          <w:rFonts w:asciiTheme="minorHAnsi" w:eastAsiaTheme="minorHAnsi" w:hAnsiTheme="minorHAnsi" w:cstheme="minorHAnsi"/>
          <w:i/>
          <w:sz w:val="24"/>
          <w:szCs w:val="24"/>
          <w:lang w:val="lv-LV" w:eastAsia="en-US"/>
        </w:rPr>
        <w:t>(Grozīts ar aģentūras 28.10.2022. Iekšējiem noteikumiem Nr. 11.)</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 xml:space="preserve"> Direktora norīkota amatpersona veic pārvaldes lēmuma </w:t>
      </w:r>
      <w:proofErr w:type="spellStart"/>
      <w:r w:rsidRPr="001D18A0">
        <w:rPr>
          <w:rFonts w:eastAsia="Times New Roman"/>
          <w:sz w:val="28"/>
          <w:szCs w:val="28"/>
          <w:lang w:val="lv-LV" w:eastAsia="ar-SA"/>
        </w:rPr>
        <w:t>incidentālo</w:t>
      </w:r>
      <w:proofErr w:type="spellEnd"/>
      <w:r w:rsidRPr="001D18A0">
        <w:rPr>
          <w:rFonts w:eastAsia="Times New Roman"/>
          <w:sz w:val="28"/>
          <w:szCs w:val="28"/>
          <w:lang w:val="lv-LV" w:eastAsia="ar-SA"/>
        </w:rPr>
        <w:t xml:space="preserve"> (par konkrēto gadījumu), nejaušo pēcpārbaudi un regulāro pēcpārbaudi. </w:t>
      </w:r>
    </w:p>
    <w:p w:rsidR="000F36E7" w:rsidRPr="001D18A0" w:rsidRDefault="000507BD" w:rsidP="000F36E7">
      <w:pPr>
        <w:widowControl w:val="0"/>
        <w:numPr>
          <w:ilvl w:val="0"/>
          <w:numId w:val="14"/>
        </w:numPr>
        <w:suppressAutoHyphens/>
        <w:autoSpaceDN w:val="0"/>
        <w:spacing w:before="240" w:after="200" w:line="240" w:lineRule="auto"/>
        <w:jc w:val="center"/>
        <w:rPr>
          <w:rFonts w:eastAsia="Times New Roman"/>
          <w:b/>
          <w:sz w:val="28"/>
          <w:szCs w:val="28"/>
          <w:lang w:val="lv-LV" w:eastAsia="ar-SA"/>
        </w:rPr>
      </w:pPr>
      <w:r w:rsidRPr="001D18A0">
        <w:rPr>
          <w:rFonts w:eastAsia="Times New Roman"/>
          <w:b/>
          <w:sz w:val="28"/>
          <w:szCs w:val="28"/>
          <w:lang w:val="lv-LV" w:eastAsia="ar-SA"/>
        </w:rPr>
        <w:t>Noslēguma jautājumi</w:t>
      </w:r>
    </w:p>
    <w:p w:rsidR="000F36E7" w:rsidRPr="001D18A0" w:rsidRDefault="000507BD" w:rsidP="000F36E7">
      <w:pPr>
        <w:widowControl w:val="0"/>
        <w:numPr>
          <w:ilvl w:val="0"/>
          <w:numId w:val="15"/>
        </w:numPr>
        <w:suppressAutoHyphens/>
        <w:autoSpaceDN w:val="0"/>
        <w:spacing w:before="240" w:after="200" w:line="240" w:lineRule="auto"/>
        <w:rPr>
          <w:rFonts w:eastAsia="Times New Roman"/>
          <w:sz w:val="28"/>
          <w:szCs w:val="28"/>
          <w:lang w:val="lv-LV" w:eastAsia="ar-SA"/>
        </w:rPr>
      </w:pPr>
      <w:r w:rsidRPr="001D18A0">
        <w:rPr>
          <w:rFonts w:eastAsia="Times New Roman"/>
          <w:sz w:val="28"/>
          <w:szCs w:val="28"/>
          <w:lang w:val="lv-LV" w:eastAsia="ar-SA"/>
        </w:rPr>
        <w:t xml:space="preserve"> Atzīt par spēku zaudējušu aģentūras 2019.gada 20.augsta reglamentu Nr.1/2019 “Nodrošinājuma valsts aģentūras reglaments”.</w:t>
      </w:r>
    </w:p>
    <w:p w:rsidR="000F36E7" w:rsidRPr="001D18A0" w:rsidRDefault="000F36E7" w:rsidP="000F36E7">
      <w:pPr>
        <w:suppressAutoHyphens/>
        <w:autoSpaceDN w:val="0"/>
        <w:spacing w:before="240" w:line="240" w:lineRule="auto"/>
        <w:rPr>
          <w:rFonts w:eastAsia="Times New Roman"/>
          <w:b/>
          <w:sz w:val="28"/>
          <w:szCs w:val="28"/>
          <w:lang w:val="lv-LV" w:eastAsia="ar-SA"/>
        </w:rPr>
      </w:pPr>
    </w:p>
    <w:p w:rsidR="000F36E7" w:rsidRDefault="000507BD" w:rsidP="000F36E7">
      <w:pPr>
        <w:suppressAutoHyphens/>
        <w:autoSpaceDN w:val="0"/>
        <w:spacing w:before="240" w:line="240" w:lineRule="auto"/>
        <w:rPr>
          <w:rFonts w:eastAsia="Times New Roman"/>
          <w:sz w:val="28"/>
          <w:szCs w:val="28"/>
          <w:lang w:val="lv-LV" w:eastAsia="ar-SA"/>
        </w:rPr>
      </w:pPr>
      <w:r w:rsidRPr="001D18A0">
        <w:rPr>
          <w:rFonts w:eastAsia="Times New Roman"/>
          <w:sz w:val="28"/>
          <w:szCs w:val="28"/>
          <w:lang w:val="lv-LV" w:eastAsia="ar-SA"/>
        </w:rPr>
        <w:t xml:space="preserve">Reglaments stājas spēkā 2022.gada </w:t>
      </w:r>
      <w:r w:rsidR="001C6E6E">
        <w:rPr>
          <w:rFonts w:eastAsia="Times New Roman"/>
          <w:sz w:val="28"/>
          <w:szCs w:val="28"/>
          <w:lang w:val="lv-LV" w:eastAsia="ar-SA"/>
        </w:rPr>
        <w:t>1</w:t>
      </w:r>
      <w:r>
        <w:rPr>
          <w:rFonts w:eastAsia="Times New Roman"/>
          <w:sz w:val="28"/>
          <w:szCs w:val="28"/>
          <w:lang w:val="lv-LV" w:eastAsia="ar-SA"/>
        </w:rPr>
        <w:t>.</w:t>
      </w:r>
      <w:r w:rsidR="001C6E6E">
        <w:rPr>
          <w:rFonts w:eastAsia="Times New Roman"/>
          <w:sz w:val="28"/>
          <w:szCs w:val="28"/>
          <w:lang w:val="lv-LV" w:eastAsia="ar-SA"/>
        </w:rPr>
        <w:t>novembrī</w:t>
      </w:r>
      <w:r w:rsidRPr="001D18A0">
        <w:rPr>
          <w:rFonts w:eastAsia="Times New Roman"/>
          <w:sz w:val="28"/>
          <w:szCs w:val="28"/>
          <w:lang w:val="lv-LV" w:eastAsia="ar-SA"/>
        </w:rPr>
        <w:t>.</w:t>
      </w:r>
    </w:p>
    <w:p w:rsidR="001C6E6E" w:rsidRPr="001C6E6E" w:rsidRDefault="001C6E6E" w:rsidP="00044C6C">
      <w:pPr>
        <w:suppressAutoHyphens/>
        <w:autoSpaceDN w:val="0"/>
        <w:spacing w:line="240" w:lineRule="auto"/>
        <w:rPr>
          <w:rFonts w:asciiTheme="minorHAnsi" w:eastAsia="Times New Roman" w:hAnsiTheme="minorHAnsi" w:cstheme="minorHAnsi"/>
          <w:i/>
          <w:sz w:val="24"/>
          <w:szCs w:val="24"/>
          <w:lang w:val="lv-LV" w:eastAsia="ar-SA"/>
        </w:rPr>
      </w:pPr>
      <w:r w:rsidRPr="001C6E6E">
        <w:rPr>
          <w:rFonts w:asciiTheme="minorHAnsi" w:eastAsiaTheme="minorHAnsi" w:hAnsiTheme="minorHAnsi" w:cstheme="minorHAnsi"/>
          <w:i/>
          <w:sz w:val="24"/>
          <w:szCs w:val="24"/>
          <w:lang w:val="lv-LV" w:eastAsia="en-US"/>
        </w:rPr>
        <w:t>(Grozīts ar aģentūras 27.09.2022. Iekšējiem noteikumiem Nr. 8.)</w:t>
      </w:r>
    </w:p>
    <w:p w:rsidR="000F36E7" w:rsidRPr="001D18A0" w:rsidRDefault="000F36E7" w:rsidP="000F36E7">
      <w:pPr>
        <w:suppressAutoHyphens/>
        <w:autoSpaceDN w:val="0"/>
        <w:spacing w:before="240" w:line="240" w:lineRule="auto"/>
        <w:rPr>
          <w:rFonts w:eastAsia="Times New Roman"/>
          <w:sz w:val="28"/>
          <w:szCs w:val="28"/>
          <w:lang w:val="lv-LV" w:eastAsia="ar-SA"/>
        </w:rPr>
      </w:pPr>
    </w:p>
    <w:p w:rsidR="000F36E7" w:rsidRPr="001D18A0" w:rsidRDefault="000507BD" w:rsidP="000F36E7">
      <w:pPr>
        <w:suppressAutoHyphens/>
        <w:autoSpaceDN w:val="0"/>
        <w:spacing w:before="240" w:line="240" w:lineRule="auto"/>
        <w:rPr>
          <w:rFonts w:eastAsia="Times New Roman"/>
          <w:sz w:val="28"/>
          <w:szCs w:val="28"/>
          <w:lang w:val="lv-LV" w:eastAsia="ar-SA"/>
        </w:rPr>
      </w:pPr>
      <w:r w:rsidRPr="001D18A0">
        <w:rPr>
          <w:rFonts w:eastAsia="Times New Roman"/>
          <w:sz w:val="28"/>
          <w:szCs w:val="28"/>
          <w:lang w:val="lv-LV" w:eastAsia="ar-SA"/>
        </w:rPr>
        <w:t xml:space="preserve">Saskaņots ar Iekšlietu ministriju 2022. gada </w:t>
      </w:r>
      <w:r>
        <w:rPr>
          <w:rFonts w:eastAsia="Times New Roman"/>
          <w:sz w:val="28"/>
          <w:szCs w:val="28"/>
          <w:lang w:val="lv-LV" w:eastAsia="ar-SA"/>
        </w:rPr>
        <w:t>8.jūnijā</w:t>
      </w:r>
      <w:r w:rsidRPr="001D18A0">
        <w:rPr>
          <w:rFonts w:eastAsia="Times New Roman"/>
          <w:sz w:val="28"/>
          <w:szCs w:val="28"/>
          <w:lang w:val="lv-LV" w:eastAsia="ar-SA"/>
        </w:rPr>
        <w:t>.</w:t>
      </w:r>
    </w:p>
    <w:p w:rsidR="00CB2837" w:rsidRDefault="00CB2837" w:rsidP="00A777A9">
      <w:pPr>
        <w:tabs>
          <w:tab w:val="right" w:pos="9071"/>
        </w:tabs>
        <w:suppressAutoHyphens/>
        <w:spacing w:line="240" w:lineRule="auto"/>
        <w:rPr>
          <w:rFonts w:eastAsia="Times New Roman"/>
          <w:sz w:val="28"/>
          <w:szCs w:val="20"/>
          <w:lang w:val="lv-LV" w:eastAsia="ar-SA"/>
        </w:rPr>
      </w:pPr>
    </w:p>
    <w:p w:rsidR="000F36E7" w:rsidRDefault="000F36E7" w:rsidP="00A777A9">
      <w:pPr>
        <w:tabs>
          <w:tab w:val="right" w:pos="9071"/>
        </w:tabs>
        <w:suppressAutoHyphens/>
        <w:spacing w:line="240" w:lineRule="auto"/>
        <w:rPr>
          <w:rFonts w:eastAsia="Times New Roman"/>
          <w:sz w:val="28"/>
          <w:szCs w:val="20"/>
          <w:lang w:val="lv-LV" w:eastAsia="ar-SA"/>
        </w:rPr>
      </w:pPr>
    </w:p>
    <w:p w:rsidR="000F36E7" w:rsidRDefault="000F36E7" w:rsidP="00A777A9">
      <w:pPr>
        <w:tabs>
          <w:tab w:val="right" w:pos="9071"/>
        </w:tabs>
        <w:suppressAutoHyphens/>
        <w:spacing w:line="240" w:lineRule="auto"/>
        <w:rPr>
          <w:rFonts w:eastAsia="Times New Roman"/>
          <w:sz w:val="28"/>
          <w:szCs w:val="20"/>
          <w:lang w:val="lv-LV" w:eastAsia="ar-SA"/>
        </w:rPr>
      </w:pPr>
    </w:p>
    <w:p w:rsidR="001434FF" w:rsidRDefault="001434FF" w:rsidP="00A777A9">
      <w:pPr>
        <w:tabs>
          <w:tab w:val="right" w:pos="9071"/>
        </w:tabs>
        <w:suppressAutoHyphens/>
        <w:spacing w:line="240" w:lineRule="auto"/>
        <w:rPr>
          <w:rFonts w:eastAsia="Times New Roman"/>
          <w:sz w:val="28"/>
          <w:szCs w:val="20"/>
          <w:lang w:val="lv-LV"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7"/>
        <w:gridCol w:w="4224"/>
      </w:tblGrid>
      <w:tr w:rsidR="00E7478C" w:rsidTr="00C663EA">
        <w:tc>
          <w:tcPr>
            <w:tcW w:w="4847" w:type="dxa"/>
            <w:hideMark/>
          </w:tcPr>
          <w:p w:rsidR="004436B9" w:rsidRDefault="000507BD" w:rsidP="00A653AE">
            <w:pPr>
              <w:tabs>
                <w:tab w:val="left" w:pos="-3544"/>
                <w:tab w:val="left" w:pos="-2835"/>
                <w:tab w:val="left" w:pos="-2694"/>
                <w:tab w:val="left" w:pos="10992"/>
                <w:tab w:val="left" w:pos="11908"/>
                <w:tab w:val="left" w:pos="12824"/>
                <w:tab w:val="left" w:pos="13740"/>
                <w:tab w:val="left" w:pos="14656"/>
              </w:tabs>
              <w:spacing w:line="240" w:lineRule="auto"/>
              <w:jc w:val="left"/>
              <w:rPr>
                <w:sz w:val="28"/>
                <w:szCs w:val="20"/>
                <w:lang w:val="lv-LV"/>
              </w:rPr>
            </w:pPr>
            <w:r>
              <w:rPr>
                <w:noProof/>
                <w:sz w:val="28"/>
                <w:szCs w:val="20"/>
                <w:lang w:val="lv-LV"/>
              </w:rPr>
              <w:t>Direktor</w:t>
            </w:r>
            <w:r w:rsidR="00E32E55">
              <w:rPr>
                <w:noProof/>
                <w:sz w:val="28"/>
                <w:szCs w:val="20"/>
                <w:lang w:val="lv-LV"/>
              </w:rPr>
              <w:t>e</w:t>
            </w:r>
          </w:p>
        </w:tc>
        <w:tc>
          <w:tcPr>
            <w:tcW w:w="4224" w:type="dxa"/>
          </w:tcPr>
          <w:p w:rsidR="004436B9" w:rsidRDefault="000507BD" w:rsidP="00C663EA">
            <w:pPr>
              <w:shd w:val="clear" w:color="auto" w:fill="FFFFFF"/>
              <w:tabs>
                <w:tab w:val="left" w:pos="-3544"/>
                <w:tab w:val="left" w:pos="-2835"/>
                <w:tab w:val="left" w:pos="-2694"/>
                <w:tab w:val="left" w:pos="7655"/>
                <w:tab w:val="left" w:pos="10992"/>
                <w:tab w:val="left" w:pos="11908"/>
                <w:tab w:val="left" w:pos="12824"/>
                <w:tab w:val="left" w:pos="13740"/>
                <w:tab w:val="left" w:pos="14656"/>
              </w:tabs>
              <w:spacing w:line="240" w:lineRule="auto"/>
              <w:jc w:val="right"/>
              <w:rPr>
                <w:sz w:val="28"/>
                <w:szCs w:val="20"/>
                <w:lang w:val="lv-LV"/>
              </w:rPr>
            </w:pPr>
            <w:r>
              <w:rPr>
                <w:sz w:val="28"/>
                <w:szCs w:val="20"/>
                <w:lang w:val="lv-LV"/>
              </w:rPr>
              <w:t>Ramona Innusa</w:t>
            </w:r>
          </w:p>
          <w:p w:rsidR="004436B9" w:rsidRDefault="004436B9" w:rsidP="00C663EA">
            <w:pPr>
              <w:tabs>
                <w:tab w:val="left" w:pos="-3544"/>
                <w:tab w:val="left" w:pos="-2835"/>
                <w:tab w:val="left" w:pos="-2694"/>
                <w:tab w:val="left" w:pos="7655"/>
                <w:tab w:val="left" w:pos="10992"/>
                <w:tab w:val="left" w:pos="11908"/>
                <w:tab w:val="left" w:pos="12824"/>
                <w:tab w:val="left" w:pos="13740"/>
                <w:tab w:val="left" w:pos="14656"/>
              </w:tabs>
              <w:spacing w:line="240" w:lineRule="auto"/>
              <w:jc w:val="right"/>
              <w:rPr>
                <w:sz w:val="28"/>
                <w:szCs w:val="20"/>
                <w:lang w:val="lv-LV"/>
              </w:rPr>
            </w:pPr>
          </w:p>
        </w:tc>
      </w:tr>
    </w:tbl>
    <w:p w:rsidR="000F36E7" w:rsidRDefault="000F36E7" w:rsidP="004436B9">
      <w:pPr>
        <w:tabs>
          <w:tab w:val="center" w:pos="4153"/>
          <w:tab w:val="right" w:pos="8306"/>
        </w:tabs>
        <w:spacing w:line="240" w:lineRule="auto"/>
        <w:jc w:val="center"/>
        <w:rPr>
          <w:caps/>
          <w:lang w:val="lv-LV"/>
        </w:rPr>
      </w:pPr>
    </w:p>
    <w:p w:rsidR="000F36E7" w:rsidRDefault="000F36E7" w:rsidP="004436B9">
      <w:pPr>
        <w:tabs>
          <w:tab w:val="center" w:pos="4153"/>
          <w:tab w:val="right" w:pos="8306"/>
        </w:tabs>
        <w:spacing w:line="240" w:lineRule="auto"/>
        <w:jc w:val="center"/>
        <w:rPr>
          <w:caps/>
          <w:lang w:val="lv-LV"/>
        </w:rPr>
      </w:pPr>
    </w:p>
    <w:p w:rsidR="000F36E7" w:rsidRDefault="000F36E7" w:rsidP="004436B9">
      <w:pPr>
        <w:tabs>
          <w:tab w:val="center" w:pos="4153"/>
          <w:tab w:val="right" w:pos="8306"/>
        </w:tabs>
        <w:spacing w:line="240" w:lineRule="auto"/>
        <w:jc w:val="center"/>
        <w:rPr>
          <w:caps/>
          <w:lang w:val="lv-LV"/>
        </w:rPr>
      </w:pPr>
    </w:p>
    <w:p w:rsidR="004436B9" w:rsidRDefault="000507BD" w:rsidP="004436B9">
      <w:pPr>
        <w:tabs>
          <w:tab w:val="center" w:pos="4153"/>
          <w:tab w:val="right" w:pos="8306"/>
        </w:tabs>
        <w:spacing w:line="240" w:lineRule="auto"/>
        <w:jc w:val="center"/>
        <w:rPr>
          <w:caps/>
          <w:lang w:val="lv-LV"/>
        </w:rPr>
      </w:pPr>
      <w:r>
        <w:rPr>
          <w:caps/>
          <w:lang w:val="lv-LV"/>
        </w:rPr>
        <w:t>Dokuments ir parakstīts ar drošu elektronisko parakstu un</w:t>
      </w:r>
    </w:p>
    <w:p w:rsidR="004436B9" w:rsidRDefault="000507BD" w:rsidP="004436B9">
      <w:pPr>
        <w:tabs>
          <w:tab w:val="center" w:pos="4153"/>
          <w:tab w:val="right" w:pos="8306"/>
        </w:tabs>
        <w:spacing w:line="240" w:lineRule="auto"/>
        <w:jc w:val="center"/>
        <w:rPr>
          <w:sz w:val="28"/>
          <w:szCs w:val="28"/>
          <w:lang w:val="lv-LV"/>
        </w:rPr>
      </w:pPr>
      <w:r>
        <w:rPr>
          <w:caps/>
          <w:lang w:val="lv-LV"/>
        </w:rPr>
        <w:t>satur laika zīmogu</w:t>
      </w:r>
    </w:p>
    <w:p w:rsidR="004436B9" w:rsidRDefault="004436B9" w:rsidP="00443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4436B9" w:rsidRDefault="004436B9" w:rsidP="00443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F74EEF" w:rsidRDefault="00F74EEF" w:rsidP="00443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F74EEF" w:rsidRDefault="00F74EEF" w:rsidP="00443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F74EEF" w:rsidRDefault="00F74EEF" w:rsidP="00443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F74EEF" w:rsidRDefault="00F74EEF" w:rsidP="004436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CB2837" w:rsidRDefault="00CB2837"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B2837" w:rsidSect="00F937CE">
      <w:headerReference w:type="default" r:id="rId8"/>
      <w:headerReference w:type="first" r:id="rId9"/>
      <w:footerReference w:type="first" r:id="rId10"/>
      <w:pgSz w:w="11906" w:h="16838"/>
      <w:pgMar w:top="1134" w:right="1134" w:bottom="1276" w:left="1701" w:header="709" w:footer="3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8B3" w:rsidRDefault="000558B3">
      <w:pPr>
        <w:spacing w:line="240" w:lineRule="auto"/>
      </w:pPr>
      <w:r>
        <w:separator/>
      </w:r>
    </w:p>
  </w:endnote>
  <w:endnote w:type="continuationSeparator" w:id="0">
    <w:p w:rsidR="000558B3" w:rsidRDefault="00055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E7478C" w:rsidTr="00CA3718">
      <w:trPr>
        <w:trHeight w:val="70"/>
      </w:trPr>
      <w:tc>
        <w:tcPr>
          <w:tcW w:w="1134" w:type="dxa"/>
          <w:tcBorders>
            <w:top w:val="single" w:sz="4" w:space="0" w:color="808080" w:themeColor="background1" w:themeShade="80"/>
            <w:left w:val="nil"/>
            <w:bottom w:val="nil"/>
            <w:right w:val="nil"/>
          </w:tcBorders>
        </w:tcPr>
        <w:p w:rsidR="00CA3718" w:rsidRPr="00856F99" w:rsidRDefault="000507BD" w:rsidP="00456598">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V/DP-35</w:t>
          </w:r>
          <w:r w:rsidR="00456598">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8B3" w:rsidRDefault="000558B3">
      <w:pPr>
        <w:spacing w:line="240" w:lineRule="auto"/>
      </w:pPr>
      <w:r>
        <w:separator/>
      </w:r>
    </w:p>
  </w:footnote>
  <w:footnote w:type="continuationSeparator" w:id="0">
    <w:p w:rsidR="000558B3" w:rsidRDefault="000558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99" w:rsidRPr="00576799" w:rsidRDefault="000507BD"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2952C2">
      <w:rPr>
        <w:noProof/>
        <w:sz w:val="24"/>
      </w:rPr>
      <w:t>8</w:t>
    </w:r>
    <w:r w:rsidRPr="00576799">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7A9" w:rsidRDefault="000507BD" w:rsidP="00A07D88">
    <w:pPr>
      <w:pStyle w:val="Header"/>
      <w:tabs>
        <w:tab w:val="clear" w:pos="4153"/>
        <w:tab w:val="clear" w:pos="8306"/>
        <w:tab w:val="left" w:pos="510"/>
        <w:tab w:val="left" w:pos="2040"/>
      </w:tabs>
      <w:spacing w:after="2040"/>
    </w:pPr>
    <w:r>
      <w:rPr>
        <w:noProof/>
        <w:lang w:val="lv-LV" w:eastAsia="lv-LV"/>
      </w:rPr>
      <w:drawing>
        <wp:anchor distT="0" distB="0" distL="114300" distR="114300" simplePos="0" relativeHeight="251658240" behindDoc="1" locked="0" layoutInCell="1" allowOverlap="1">
          <wp:simplePos x="0" y="0"/>
          <wp:positionH relativeFrom="page">
            <wp:posOffset>1123950</wp:posOffset>
          </wp:positionH>
          <wp:positionV relativeFrom="page">
            <wp:posOffset>742950</wp:posOffset>
          </wp:positionV>
          <wp:extent cx="5671820" cy="103314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7BB46CE"/>
    <w:multiLevelType w:val="hybridMultilevel"/>
    <w:tmpl w:val="E33CF2C8"/>
    <w:lvl w:ilvl="0" w:tplc="9286BEE8">
      <w:start w:val="1"/>
      <w:numFmt w:val="bullet"/>
      <w:lvlText w:val=""/>
      <w:lvlJc w:val="left"/>
      <w:pPr>
        <w:ind w:left="1440" w:hanging="360"/>
      </w:pPr>
      <w:rPr>
        <w:rFonts w:ascii="Wingdings" w:hAnsi="Wingdings" w:hint="default"/>
      </w:rPr>
    </w:lvl>
    <w:lvl w:ilvl="1" w:tplc="5DD42AF0" w:tentative="1">
      <w:start w:val="1"/>
      <w:numFmt w:val="bullet"/>
      <w:lvlText w:val="o"/>
      <w:lvlJc w:val="left"/>
      <w:pPr>
        <w:ind w:left="2160" w:hanging="360"/>
      </w:pPr>
      <w:rPr>
        <w:rFonts w:ascii="Courier New" w:hAnsi="Courier New" w:cs="Courier New" w:hint="default"/>
      </w:rPr>
    </w:lvl>
    <w:lvl w:ilvl="2" w:tplc="BF70D3BE" w:tentative="1">
      <w:start w:val="1"/>
      <w:numFmt w:val="bullet"/>
      <w:lvlText w:val=""/>
      <w:lvlJc w:val="left"/>
      <w:pPr>
        <w:ind w:left="2880" w:hanging="360"/>
      </w:pPr>
      <w:rPr>
        <w:rFonts w:ascii="Wingdings" w:hAnsi="Wingdings" w:hint="default"/>
      </w:rPr>
    </w:lvl>
    <w:lvl w:ilvl="3" w:tplc="B14A08CA" w:tentative="1">
      <w:start w:val="1"/>
      <w:numFmt w:val="bullet"/>
      <w:lvlText w:val=""/>
      <w:lvlJc w:val="left"/>
      <w:pPr>
        <w:ind w:left="3600" w:hanging="360"/>
      </w:pPr>
      <w:rPr>
        <w:rFonts w:ascii="Symbol" w:hAnsi="Symbol" w:hint="default"/>
      </w:rPr>
    </w:lvl>
    <w:lvl w:ilvl="4" w:tplc="7EC8515E" w:tentative="1">
      <w:start w:val="1"/>
      <w:numFmt w:val="bullet"/>
      <w:lvlText w:val="o"/>
      <w:lvlJc w:val="left"/>
      <w:pPr>
        <w:ind w:left="4320" w:hanging="360"/>
      </w:pPr>
      <w:rPr>
        <w:rFonts w:ascii="Courier New" w:hAnsi="Courier New" w:cs="Courier New" w:hint="default"/>
      </w:rPr>
    </w:lvl>
    <w:lvl w:ilvl="5" w:tplc="E1AAE052" w:tentative="1">
      <w:start w:val="1"/>
      <w:numFmt w:val="bullet"/>
      <w:lvlText w:val=""/>
      <w:lvlJc w:val="left"/>
      <w:pPr>
        <w:ind w:left="5040" w:hanging="360"/>
      </w:pPr>
      <w:rPr>
        <w:rFonts w:ascii="Wingdings" w:hAnsi="Wingdings" w:hint="default"/>
      </w:rPr>
    </w:lvl>
    <w:lvl w:ilvl="6" w:tplc="6B421EEA" w:tentative="1">
      <w:start w:val="1"/>
      <w:numFmt w:val="bullet"/>
      <w:lvlText w:val=""/>
      <w:lvlJc w:val="left"/>
      <w:pPr>
        <w:ind w:left="5760" w:hanging="360"/>
      </w:pPr>
      <w:rPr>
        <w:rFonts w:ascii="Symbol" w:hAnsi="Symbol" w:hint="default"/>
      </w:rPr>
    </w:lvl>
    <w:lvl w:ilvl="7" w:tplc="653AD9C4" w:tentative="1">
      <w:start w:val="1"/>
      <w:numFmt w:val="bullet"/>
      <w:lvlText w:val="o"/>
      <w:lvlJc w:val="left"/>
      <w:pPr>
        <w:ind w:left="6480" w:hanging="360"/>
      </w:pPr>
      <w:rPr>
        <w:rFonts w:ascii="Courier New" w:hAnsi="Courier New" w:cs="Courier New" w:hint="default"/>
      </w:rPr>
    </w:lvl>
    <w:lvl w:ilvl="8" w:tplc="D89C55B8" w:tentative="1">
      <w:start w:val="1"/>
      <w:numFmt w:val="bullet"/>
      <w:lvlText w:val=""/>
      <w:lvlJc w:val="left"/>
      <w:pPr>
        <w:ind w:left="7200" w:hanging="360"/>
      </w:pPr>
      <w:rPr>
        <w:rFonts w:ascii="Wingdings" w:hAnsi="Wingdings" w:hint="default"/>
      </w:rPr>
    </w:lvl>
  </w:abstractNum>
  <w:abstractNum w:abstractNumId="1" w15:restartNumberingAfterBreak="1">
    <w:nsid w:val="0A9227E4"/>
    <w:multiLevelType w:val="hybridMultilevel"/>
    <w:tmpl w:val="F0603CCE"/>
    <w:lvl w:ilvl="0" w:tplc="56AEC14E">
      <w:start w:val="1"/>
      <w:numFmt w:val="decimal"/>
      <w:lvlText w:val="%1."/>
      <w:lvlJc w:val="left"/>
      <w:pPr>
        <w:ind w:left="720" w:hanging="360"/>
      </w:pPr>
      <w:rPr>
        <w:rFonts w:hint="default"/>
      </w:rPr>
    </w:lvl>
    <w:lvl w:ilvl="1" w:tplc="7CFAE44C" w:tentative="1">
      <w:start w:val="1"/>
      <w:numFmt w:val="lowerLetter"/>
      <w:lvlText w:val="%2."/>
      <w:lvlJc w:val="left"/>
      <w:pPr>
        <w:ind w:left="1440" w:hanging="360"/>
      </w:pPr>
    </w:lvl>
    <w:lvl w:ilvl="2" w:tplc="F058052A" w:tentative="1">
      <w:start w:val="1"/>
      <w:numFmt w:val="lowerRoman"/>
      <w:lvlText w:val="%3."/>
      <w:lvlJc w:val="right"/>
      <w:pPr>
        <w:ind w:left="2160" w:hanging="180"/>
      </w:pPr>
    </w:lvl>
    <w:lvl w:ilvl="3" w:tplc="95382B1E" w:tentative="1">
      <w:start w:val="1"/>
      <w:numFmt w:val="decimal"/>
      <w:lvlText w:val="%4."/>
      <w:lvlJc w:val="left"/>
      <w:pPr>
        <w:ind w:left="2880" w:hanging="360"/>
      </w:pPr>
    </w:lvl>
    <w:lvl w:ilvl="4" w:tplc="7CE0FC38" w:tentative="1">
      <w:start w:val="1"/>
      <w:numFmt w:val="lowerLetter"/>
      <w:lvlText w:val="%5."/>
      <w:lvlJc w:val="left"/>
      <w:pPr>
        <w:ind w:left="3600" w:hanging="360"/>
      </w:pPr>
    </w:lvl>
    <w:lvl w:ilvl="5" w:tplc="7FBA6202" w:tentative="1">
      <w:start w:val="1"/>
      <w:numFmt w:val="lowerRoman"/>
      <w:lvlText w:val="%6."/>
      <w:lvlJc w:val="right"/>
      <w:pPr>
        <w:ind w:left="4320" w:hanging="180"/>
      </w:pPr>
    </w:lvl>
    <w:lvl w:ilvl="6" w:tplc="4D786654" w:tentative="1">
      <w:start w:val="1"/>
      <w:numFmt w:val="decimal"/>
      <w:lvlText w:val="%7."/>
      <w:lvlJc w:val="left"/>
      <w:pPr>
        <w:ind w:left="5040" w:hanging="360"/>
      </w:pPr>
    </w:lvl>
    <w:lvl w:ilvl="7" w:tplc="4224E2CA" w:tentative="1">
      <w:start w:val="1"/>
      <w:numFmt w:val="lowerLetter"/>
      <w:lvlText w:val="%8."/>
      <w:lvlJc w:val="left"/>
      <w:pPr>
        <w:ind w:left="5760" w:hanging="360"/>
      </w:pPr>
    </w:lvl>
    <w:lvl w:ilvl="8" w:tplc="0E8A3B9C" w:tentative="1">
      <w:start w:val="1"/>
      <w:numFmt w:val="lowerRoman"/>
      <w:lvlText w:val="%9."/>
      <w:lvlJc w:val="right"/>
      <w:pPr>
        <w:ind w:left="6480" w:hanging="180"/>
      </w:pPr>
    </w:lvl>
  </w:abstractNum>
  <w:abstractNum w:abstractNumId="2" w15:restartNumberingAfterBreak="1">
    <w:nsid w:val="0C7F14D9"/>
    <w:multiLevelType w:val="hybridMultilevel"/>
    <w:tmpl w:val="1AD015C6"/>
    <w:lvl w:ilvl="0" w:tplc="25DA6E00">
      <w:start w:val="1"/>
      <w:numFmt w:val="decimal"/>
      <w:lvlText w:val="%1."/>
      <w:lvlJc w:val="left"/>
      <w:pPr>
        <w:ind w:left="643" w:hanging="360"/>
      </w:pPr>
      <w:rPr>
        <w:rFonts w:hint="default"/>
      </w:rPr>
    </w:lvl>
    <w:lvl w:ilvl="1" w:tplc="8624A5D8" w:tentative="1">
      <w:start w:val="1"/>
      <w:numFmt w:val="lowerLetter"/>
      <w:lvlText w:val="%2."/>
      <w:lvlJc w:val="left"/>
      <w:pPr>
        <w:ind w:left="1363" w:hanging="360"/>
      </w:pPr>
    </w:lvl>
    <w:lvl w:ilvl="2" w:tplc="D6AC2E44" w:tentative="1">
      <w:start w:val="1"/>
      <w:numFmt w:val="lowerRoman"/>
      <w:lvlText w:val="%3."/>
      <w:lvlJc w:val="right"/>
      <w:pPr>
        <w:ind w:left="2083" w:hanging="180"/>
      </w:pPr>
    </w:lvl>
    <w:lvl w:ilvl="3" w:tplc="5C56C82E" w:tentative="1">
      <w:start w:val="1"/>
      <w:numFmt w:val="decimal"/>
      <w:lvlText w:val="%4."/>
      <w:lvlJc w:val="left"/>
      <w:pPr>
        <w:ind w:left="2803" w:hanging="360"/>
      </w:pPr>
    </w:lvl>
    <w:lvl w:ilvl="4" w:tplc="27B846A4" w:tentative="1">
      <w:start w:val="1"/>
      <w:numFmt w:val="lowerLetter"/>
      <w:lvlText w:val="%5."/>
      <w:lvlJc w:val="left"/>
      <w:pPr>
        <w:ind w:left="3523" w:hanging="360"/>
      </w:pPr>
    </w:lvl>
    <w:lvl w:ilvl="5" w:tplc="61A670CE" w:tentative="1">
      <w:start w:val="1"/>
      <w:numFmt w:val="lowerRoman"/>
      <w:lvlText w:val="%6."/>
      <w:lvlJc w:val="right"/>
      <w:pPr>
        <w:ind w:left="4243" w:hanging="180"/>
      </w:pPr>
    </w:lvl>
    <w:lvl w:ilvl="6" w:tplc="30B270F2" w:tentative="1">
      <w:start w:val="1"/>
      <w:numFmt w:val="decimal"/>
      <w:lvlText w:val="%7."/>
      <w:lvlJc w:val="left"/>
      <w:pPr>
        <w:ind w:left="4963" w:hanging="360"/>
      </w:pPr>
    </w:lvl>
    <w:lvl w:ilvl="7" w:tplc="52B696F4" w:tentative="1">
      <w:start w:val="1"/>
      <w:numFmt w:val="lowerLetter"/>
      <w:lvlText w:val="%8."/>
      <w:lvlJc w:val="left"/>
      <w:pPr>
        <w:ind w:left="5683" w:hanging="360"/>
      </w:pPr>
    </w:lvl>
    <w:lvl w:ilvl="8" w:tplc="9822CD82" w:tentative="1">
      <w:start w:val="1"/>
      <w:numFmt w:val="lowerRoman"/>
      <w:lvlText w:val="%9."/>
      <w:lvlJc w:val="right"/>
      <w:pPr>
        <w:ind w:left="6403" w:hanging="180"/>
      </w:pPr>
    </w:lvl>
  </w:abstractNum>
  <w:abstractNum w:abstractNumId="3" w15:restartNumberingAfterBreak="1">
    <w:nsid w:val="166C506A"/>
    <w:multiLevelType w:val="hybridMultilevel"/>
    <w:tmpl w:val="834C682C"/>
    <w:lvl w:ilvl="0" w:tplc="C2D03F34">
      <w:start w:val="1"/>
      <w:numFmt w:val="bullet"/>
      <w:lvlText w:val=""/>
      <w:lvlJc w:val="left"/>
      <w:pPr>
        <w:ind w:left="1440" w:hanging="360"/>
      </w:pPr>
      <w:rPr>
        <w:rFonts w:ascii="Wingdings" w:hAnsi="Wingdings" w:hint="default"/>
      </w:rPr>
    </w:lvl>
    <w:lvl w:ilvl="1" w:tplc="FA24C046" w:tentative="1">
      <w:start w:val="1"/>
      <w:numFmt w:val="bullet"/>
      <w:lvlText w:val="o"/>
      <w:lvlJc w:val="left"/>
      <w:pPr>
        <w:ind w:left="2160" w:hanging="360"/>
      </w:pPr>
      <w:rPr>
        <w:rFonts w:ascii="Courier New" w:hAnsi="Courier New" w:cs="Courier New" w:hint="default"/>
      </w:rPr>
    </w:lvl>
    <w:lvl w:ilvl="2" w:tplc="EA30F9FC" w:tentative="1">
      <w:start w:val="1"/>
      <w:numFmt w:val="bullet"/>
      <w:lvlText w:val=""/>
      <w:lvlJc w:val="left"/>
      <w:pPr>
        <w:ind w:left="2880" w:hanging="360"/>
      </w:pPr>
      <w:rPr>
        <w:rFonts w:ascii="Wingdings" w:hAnsi="Wingdings" w:hint="default"/>
      </w:rPr>
    </w:lvl>
    <w:lvl w:ilvl="3" w:tplc="DD9E915A" w:tentative="1">
      <w:start w:val="1"/>
      <w:numFmt w:val="bullet"/>
      <w:lvlText w:val=""/>
      <w:lvlJc w:val="left"/>
      <w:pPr>
        <w:ind w:left="3600" w:hanging="360"/>
      </w:pPr>
      <w:rPr>
        <w:rFonts w:ascii="Symbol" w:hAnsi="Symbol" w:hint="default"/>
      </w:rPr>
    </w:lvl>
    <w:lvl w:ilvl="4" w:tplc="C40ECEB0" w:tentative="1">
      <w:start w:val="1"/>
      <w:numFmt w:val="bullet"/>
      <w:lvlText w:val="o"/>
      <w:lvlJc w:val="left"/>
      <w:pPr>
        <w:ind w:left="4320" w:hanging="360"/>
      </w:pPr>
      <w:rPr>
        <w:rFonts w:ascii="Courier New" w:hAnsi="Courier New" w:cs="Courier New" w:hint="default"/>
      </w:rPr>
    </w:lvl>
    <w:lvl w:ilvl="5" w:tplc="C95C5A6E" w:tentative="1">
      <w:start w:val="1"/>
      <w:numFmt w:val="bullet"/>
      <w:lvlText w:val=""/>
      <w:lvlJc w:val="left"/>
      <w:pPr>
        <w:ind w:left="5040" w:hanging="360"/>
      </w:pPr>
      <w:rPr>
        <w:rFonts w:ascii="Wingdings" w:hAnsi="Wingdings" w:hint="default"/>
      </w:rPr>
    </w:lvl>
    <w:lvl w:ilvl="6" w:tplc="83FE3B5A" w:tentative="1">
      <w:start w:val="1"/>
      <w:numFmt w:val="bullet"/>
      <w:lvlText w:val=""/>
      <w:lvlJc w:val="left"/>
      <w:pPr>
        <w:ind w:left="5760" w:hanging="360"/>
      </w:pPr>
      <w:rPr>
        <w:rFonts w:ascii="Symbol" w:hAnsi="Symbol" w:hint="default"/>
      </w:rPr>
    </w:lvl>
    <w:lvl w:ilvl="7" w:tplc="6374F024" w:tentative="1">
      <w:start w:val="1"/>
      <w:numFmt w:val="bullet"/>
      <w:lvlText w:val="o"/>
      <w:lvlJc w:val="left"/>
      <w:pPr>
        <w:ind w:left="6480" w:hanging="360"/>
      </w:pPr>
      <w:rPr>
        <w:rFonts w:ascii="Courier New" w:hAnsi="Courier New" w:cs="Courier New" w:hint="default"/>
      </w:rPr>
    </w:lvl>
    <w:lvl w:ilvl="8" w:tplc="37FE6946" w:tentative="1">
      <w:start w:val="1"/>
      <w:numFmt w:val="bullet"/>
      <w:lvlText w:val=""/>
      <w:lvlJc w:val="left"/>
      <w:pPr>
        <w:ind w:left="7200" w:hanging="360"/>
      </w:pPr>
      <w:rPr>
        <w:rFonts w:ascii="Wingdings" w:hAnsi="Wingdings" w:hint="default"/>
      </w:rPr>
    </w:lvl>
  </w:abstractNum>
  <w:abstractNum w:abstractNumId="4" w15:restartNumberingAfterBreak="1">
    <w:nsid w:val="24C67506"/>
    <w:multiLevelType w:val="hybridMultilevel"/>
    <w:tmpl w:val="F5CEA580"/>
    <w:lvl w:ilvl="0" w:tplc="C036914A">
      <w:start w:val="1"/>
      <w:numFmt w:val="decimal"/>
      <w:lvlText w:val="%1."/>
      <w:lvlJc w:val="left"/>
      <w:pPr>
        <w:ind w:left="720" w:hanging="360"/>
      </w:pPr>
      <w:rPr>
        <w:rFonts w:hint="default"/>
        <w:b w:val="0"/>
      </w:rPr>
    </w:lvl>
    <w:lvl w:ilvl="1" w:tplc="61601356" w:tentative="1">
      <w:start w:val="1"/>
      <w:numFmt w:val="lowerLetter"/>
      <w:lvlText w:val="%2."/>
      <w:lvlJc w:val="left"/>
      <w:pPr>
        <w:ind w:left="1440" w:hanging="360"/>
      </w:pPr>
    </w:lvl>
    <w:lvl w:ilvl="2" w:tplc="4FC81072" w:tentative="1">
      <w:start w:val="1"/>
      <w:numFmt w:val="lowerRoman"/>
      <w:lvlText w:val="%3."/>
      <w:lvlJc w:val="right"/>
      <w:pPr>
        <w:ind w:left="2160" w:hanging="180"/>
      </w:pPr>
    </w:lvl>
    <w:lvl w:ilvl="3" w:tplc="698C940E" w:tentative="1">
      <w:start w:val="1"/>
      <w:numFmt w:val="decimal"/>
      <w:lvlText w:val="%4."/>
      <w:lvlJc w:val="left"/>
      <w:pPr>
        <w:ind w:left="2880" w:hanging="360"/>
      </w:pPr>
    </w:lvl>
    <w:lvl w:ilvl="4" w:tplc="678E228C" w:tentative="1">
      <w:start w:val="1"/>
      <w:numFmt w:val="lowerLetter"/>
      <w:lvlText w:val="%5."/>
      <w:lvlJc w:val="left"/>
      <w:pPr>
        <w:ind w:left="3600" w:hanging="360"/>
      </w:pPr>
    </w:lvl>
    <w:lvl w:ilvl="5" w:tplc="9774A212" w:tentative="1">
      <w:start w:val="1"/>
      <w:numFmt w:val="lowerRoman"/>
      <w:lvlText w:val="%6."/>
      <w:lvlJc w:val="right"/>
      <w:pPr>
        <w:ind w:left="4320" w:hanging="180"/>
      </w:pPr>
    </w:lvl>
    <w:lvl w:ilvl="6" w:tplc="27BEFE60" w:tentative="1">
      <w:start w:val="1"/>
      <w:numFmt w:val="decimal"/>
      <w:lvlText w:val="%7."/>
      <w:lvlJc w:val="left"/>
      <w:pPr>
        <w:ind w:left="5040" w:hanging="360"/>
      </w:pPr>
    </w:lvl>
    <w:lvl w:ilvl="7" w:tplc="30D49D3A" w:tentative="1">
      <w:start w:val="1"/>
      <w:numFmt w:val="lowerLetter"/>
      <w:lvlText w:val="%8."/>
      <w:lvlJc w:val="left"/>
      <w:pPr>
        <w:ind w:left="5760" w:hanging="360"/>
      </w:pPr>
    </w:lvl>
    <w:lvl w:ilvl="8" w:tplc="585E7CA0" w:tentative="1">
      <w:start w:val="1"/>
      <w:numFmt w:val="lowerRoman"/>
      <w:lvlText w:val="%9."/>
      <w:lvlJc w:val="right"/>
      <w:pPr>
        <w:ind w:left="6480" w:hanging="180"/>
      </w:pPr>
    </w:lvl>
  </w:abstractNum>
  <w:abstractNum w:abstractNumId="5" w15:restartNumberingAfterBreak="1">
    <w:nsid w:val="29BB35D7"/>
    <w:multiLevelType w:val="hybridMultilevel"/>
    <w:tmpl w:val="D56E5682"/>
    <w:lvl w:ilvl="0" w:tplc="5838C7F4">
      <w:start w:val="1"/>
      <w:numFmt w:val="decimal"/>
      <w:lvlText w:val="%1."/>
      <w:lvlJc w:val="left"/>
      <w:pPr>
        <w:ind w:left="720" w:hanging="360"/>
      </w:pPr>
      <w:rPr>
        <w:rFonts w:hint="default"/>
      </w:rPr>
    </w:lvl>
    <w:lvl w:ilvl="1" w:tplc="57D291D8" w:tentative="1">
      <w:start w:val="1"/>
      <w:numFmt w:val="lowerLetter"/>
      <w:lvlText w:val="%2."/>
      <w:lvlJc w:val="left"/>
      <w:pPr>
        <w:ind w:left="1440" w:hanging="360"/>
      </w:pPr>
    </w:lvl>
    <w:lvl w:ilvl="2" w:tplc="75BC0E44" w:tentative="1">
      <w:start w:val="1"/>
      <w:numFmt w:val="lowerRoman"/>
      <w:lvlText w:val="%3."/>
      <w:lvlJc w:val="right"/>
      <w:pPr>
        <w:ind w:left="2160" w:hanging="180"/>
      </w:pPr>
    </w:lvl>
    <w:lvl w:ilvl="3" w:tplc="BA62E644" w:tentative="1">
      <w:start w:val="1"/>
      <w:numFmt w:val="decimal"/>
      <w:lvlText w:val="%4."/>
      <w:lvlJc w:val="left"/>
      <w:pPr>
        <w:ind w:left="2880" w:hanging="360"/>
      </w:pPr>
    </w:lvl>
    <w:lvl w:ilvl="4" w:tplc="514AF342" w:tentative="1">
      <w:start w:val="1"/>
      <w:numFmt w:val="lowerLetter"/>
      <w:lvlText w:val="%5."/>
      <w:lvlJc w:val="left"/>
      <w:pPr>
        <w:ind w:left="3600" w:hanging="360"/>
      </w:pPr>
    </w:lvl>
    <w:lvl w:ilvl="5" w:tplc="B6CC5298" w:tentative="1">
      <w:start w:val="1"/>
      <w:numFmt w:val="lowerRoman"/>
      <w:lvlText w:val="%6."/>
      <w:lvlJc w:val="right"/>
      <w:pPr>
        <w:ind w:left="4320" w:hanging="180"/>
      </w:pPr>
    </w:lvl>
    <w:lvl w:ilvl="6" w:tplc="21D2C5C6" w:tentative="1">
      <w:start w:val="1"/>
      <w:numFmt w:val="decimal"/>
      <w:lvlText w:val="%7."/>
      <w:lvlJc w:val="left"/>
      <w:pPr>
        <w:ind w:left="5040" w:hanging="360"/>
      </w:pPr>
    </w:lvl>
    <w:lvl w:ilvl="7" w:tplc="D034E3E4" w:tentative="1">
      <w:start w:val="1"/>
      <w:numFmt w:val="lowerLetter"/>
      <w:lvlText w:val="%8."/>
      <w:lvlJc w:val="left"/>
      <w:pPr>
        <w:ind w:left="5760" w:hanging="360"/>
      </w:pPr>
    </w:lvl>
    <w:lvl w:ilvl="8" w:tplc="438CBA40" w:tentative="1">
      <w:start w:val="1"/>
      <w:numFmt w:val="lowerRoman"/>
      <w:lvlText w:val="%9."/>
      <w:lvlJc w:val="right"/>
      <w:pPr>
        <w:ind w:left="6480" w:hanging="180"/>
      </w:pPr>
    </w:lvl>
  </w:abstractNum>
  <w:abstractNum w:abstractNumId="6" w15:restartNumberingAfterBreak="1">
    <w:nsid w:val="3006026C"/>
    <w:multiLevelType w:val="hybridMultilevel"/>
    <w:tmpl w:val="0F22036A"/>
    <w:lvl w:ilvl="0" w:tplc="1CA2B46A">
      <w:start w:val="1"/>
      <w:numFmt w:val="bullet"/>
      <w:lvlText w:val="-"/>
      <w:lvlJc w:val="left"/>
      <w:pPr>
        <w:tabs>
          <w:tab w:val="num" w:pos="720"/>
        </w:tabs>
        <w:ind w:left="720" w:hanging="360"/>
      </w:pPr>
      <w:rPr>
        <w:rFonts w:ascii="Times New Roman" w:hAnsi="Times New Roman" w:hint="default"/>
      </w:rPr>
    </w:lvl>
    <w:lvl w:ilvl="1" w:tplc="E676CEC0" w:tentative="1">
      <w:start w:val="1"/>
      <w:numFmt w:val="bullet"/>
      <w:lvlText w:val="-"/>
      <w:lvlJc w:val="left"/>
      <w:pPr>
        <w:tabs>
          <w:tab w:val="num" w:pos="1440"/>
        </w:tabs>
        <w:ind w:left="1440" w:hanging="360"/>
      </w:pPr>
      <w:rPr>
        <w:rFonts w:ascii="Times New Roman" w:hAnsi="Times New Roman" w:hint="default"/>
      </w:rPr>
    </w:lvl>
    <w:lvl w:ilvl="2" w:tplc="51661296" w:tentative="1">
      <w:start w:val="1"/>
      <w:numFmt w:val="bullet"/>
      <w:lvlText w:val="-"/>
      <w:lvlJc w:val="left"/>
      <w:pPr>
        <w:tabs>
          <w:tab w:val="num" w:pos="2160"/>
        </w:tabs>
        <w:ind w:left="2160" w:hanging="360"/>
      </w:pPr>
      <w:rPr>
        <w:rFonts w:ascii="Times New Roman" w:hAnsi="Times New Roman" w:hint="default"/>
      </w:rPr>
    </w:lvl>
    <w:lvl w:ilvl="3" w:tplc="5930ECC2" w:tentative="1">
      <w:start w:val="1"/>
      <w:numFmt w:val="bullet"/>
      <w:lvlText w:val="-"/>
      <w:lvlJc w:val="left"/>
      <w:pPr>
        <w:tabs>
          <w:tab w:val="num" w:pos="2880"/>
        </w:tabs>
        <w:ind w:left="2880" w:hanging="360"/>
      </w:pPr>
      <w:rPr>
        <w:rFonts w:ascii="Times New Roman" w:hAnsi="Times New Roman" w:hint="default"/>
      </w:rPr>
    </w:lvl>
    <w:lvl w:ilvl="4" w:tplc="79FC2876" w:tentative="1">
      <w:start w:val="1"/>
      <w:numFmt w:val="bullet"/>
      <w:lvlText w:val="-"/>
      <w:lvlJc w:val="left"/>
      <w:pPr>
        <w:tabs>
          <w:tab w:val="num" w:pos="3600"/>
        </w:tabs>
        <w:ind w:left="3600" w:hanging="360"/>
      </w:pPr>
      <w:rPr>
        <w:rFonts w:ascii="Times New Roman" w:hAnsi="Times New Roman" w:hint="default"/>
      </w:rPr>
    </w:lvl>
    <w:lvl w:ilvl="5" w:tplc="AAB8DFF8" w:tentative="1">
      <w:start w:val="1"/>
      <w:numFmt w:val="bullet"/>
      <w:lvlText w:val="-"/>
      <w:lvlJc w:val="left"/>
      <w:pPr>
        <w:tabs>
          <w:tab w:val="num" w:pos="4320"/>
        </w:tabs>
        <w:ind w:left="4320" w:hanging="360"/>
      </w:pPr>
      <w:rPr>
        <w:rFonts w:ascii="Times New Roman" w:hAnsi="Times New Roman" w:hint="default"/>
      </w:rPr>
    </w:lvl>
    <w:lvl w:ilvl="6" w:tplc="C78CE364" w:tentative="1">
      <w:start w:val="1"/>
      <w:numFmt w:val="bullet"/>
      <w:lvlText w:val="-"/>
      <w:lvlJc w:val="left"/>
      <w:pPr>
        <w:tabs>
          <w:tab w:val="num" w:pos="5040"/>
        </w:tabs>
        <w:ind w:left="5040" w:hanging="360"/>
      </w:pPr>
      <w:rPr>
        <w:rFonts w:ascii="Times New Roman" w:hAnsi="Times New Roman" w:hint="default"/>
      </w:rPr>
    </w:lvl>
    <w:lvl w:ilvl="7" w:tplc="1CA447B2" w:tentative="1">
      <w:start w:val="1"/>
      <w:numFmt w:val="bullet"/>
      <w:lvlText w:val="-"/>
      <w:lvlJc w:val="left"/>
      <w:pPr>
        <w:tabs>
          <w:tab w:val="num" w:pos="5760"/>
        </w:tabs>
        <w:ind w:left="5760" w:hanging="360"/>
      </w:pPr>
      <w:rPr>
        <w:rFonts w:ascii="Times New Roman" w:hAnsi="Times New Roman" w:hint="default"/>
      </w:rPr>
    </w:lvl>
    <w:lvl w:ilvl="8" w:tplc="DEE6A10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1">
    <w:nsid w:val="30D76C4E"/>
    <w:multiLevelType w:val="hybridMultilevel"/>
    <w:tmpl w:val="D7964908"/>
    <w:lvl w:ilvl="0" w:tplc="E7EE2330">
      <w:start w:val="1"/>
      <w:numFmt w:val="decimal"/>
      <w:lvlText w:val="%1."/>
      <w:lvlJc w:val="left"/>
      <w:pPr>
        <w:ind w:left="1080" w:hanging="360"/>
      </w:pPr>
      <w:rPr>
        <w:rFonts w:hint="default"/>
      </w:rPr>
    </w:lvl>
    <w:lvl w:ilvl="1" w:tplc="44FCDC72" w:tentative="1">
      <w:start w:val="1"/>
      <w:numFmt w:val="lowerLetter"/>
      <w:lvlText w:val="%2."/>
      <w:lvlJc w:val="left"/>
      <w:pPr>
        <w:ind w:left="1800" w:hanging="360"/>
      </w:pPr>
    </w:lvl>
    <w:lvl w:ilvl="2" w:tplc="A5C2B02A" w:tentative="1">
      <w:start w:val="1"/>
      <w:numFmt w:val="lowerRoman"/>
      <w:lvlText w:val="%3."/>
      <w:lvlJc w:val="right"/>
      <w:pPr>
        <w:ind w:left="2520" w:hanging="180"/>
      </w:pPr>
    </w:lvl>
    <w:lvl w:ilvl="3" w:tplc="F1E467CA" w:tentative="1">
      <w:start w:val="1"/>
      <w:numFmt w:val="decimal"/>
      <w:lvlText w:val="%4."/>
      <w:lvlJc w:val="left"/>
      <w:pPr>
        <w:ind w:left="3240" w:hanging="360"/>
      </w:pPr>
    </w:lvl>
    <w:lvl w:ilvl="4" w:tplc="405C8D7E" w:tentative="1">
      <w:start w:val="1"/>
      <w:numFmt w:val="lowerLetter"/>
      <w:lvlText w:val="%5."/>
      <w:lvlJc w:val="left"/>
      <w:pPr>
        <w:ind w:left="3960" w:hanging="360"/>
      </w:pPr>
    </w:lvl>
    <w:lvl w:ilvl="5" w:tplc="9E42D1AE" w:tentative="1">
      <w:start w:val="1"/>
      <w:numFmt w:val="lowerRoman"/>
      <w:lvlText w:val="%6."/>
      <w:lvlJc w:val="right"/>
      <w:pPr>
        <w:ind w:left="4680" w:hanging="180"/>
      </w:pPr>
    </w:lvl>
    <w:lvl w:ilvl="6" w:tplc="ACB8A8EA" w:tentative="1">
      <w:start w:val="1"/>
      <w:numFmt w:val="decimal"/>
      <w:lvlText w:val="%7."/>
      <w:lvlJc w:val="left"/>
      <w:pPr>
        <w:ind w:left="5400" w:hanging="360"/>
      </w:pPr>
    </w:lvl>
    <w:lvl w:ilvl="7" w:tplc="83328344" w:tentative="1">
      <w:start w:val="1"/>
      <w:numFmt w:val="lowerLetter"/>
      <w:lvlText w:val="%8."/>
      <w:lvlJc w:val="left"/>
      <w:pPr>
        <w:ind w:left="6120" w:hanging="360"/>
      </w:pPr>
    </w:lvl>
    <w:lvl w:ilvl="8" w:tplc="689CB70C" w:tentative="1">
      <w:start w:val="1"/>
      <w:numFmt w:val="lowerRoman"/>
      <w:lvlText w:val="%9."/>
      <w:lvlJc w:val="right"/>
      <w:pPr>
        <w:ind w:left="6840" w:hanging="180"/>
      </w:pPr>
    </w:lvl>
  </w:abstractNum>
  <w:abstractNum w:abstractNumId="8" w15:restartNumberingAfterBreak="1">
    <w:nsid w:val="36841984"/>
    <w:multiLevelType w:val="hybridMultilevel"/>
    <w:tmpl w:val="19620902"/>
    <w:lvl w:ilvl="0" w:tplc="A746DD54">
      <w:start w:val="1"/>
      <w:numFmt w:val="decimal"/>
      <w:lvlText w:val="%1."/>
      <w:lvlJc w:val="left"/>
      <w:pPr>
        <w:ind w:left="720" w:hanging="360"/>
      </w:pPr>
      <w:rPr>
        <w:rFonts w:hint="default"/>
        <w:color w:val="auto"/>
      </w:rPr>
    </w:lvl>
    <w:lvl w:ilvl="1" w:tplc="6486F000" w:tentative="1">
      <w:start w:val="1"/>
      <w:numFmt w:val="lowerLetter"/>
      <w:lvlText w:val="%2."/>
      <w:lvlJc w:val="left"/>
      <w:pPr>
        <w:ind w:left="1440" w:hanging="360"/>
      </w:pPr>
    </w:lvl>
    <w:lvl w:ilvl="2" w:tplc="D7E4E3EE" w:tentative="1">
      <w:start w:val="1"/>
      <w:numFmt w:val="lowerRoman"/>
      <w:lvlText w:val="%3."/>
      <w:lvlJc w:val="right"/>
      <w:pPr>
        <w:ind w:left="2160" w:hanging="180"/>
      </w:pPr>
    </w:lvl>
    <w:lvl w:ilvl="3" w:tplc="CCAA1AD0" w:tentative="1">
      <w:start w:val="1"/>
      <w:numFmt w:val="decimal"/>
      <w:lvlText w:val="%4."/>
      <w:lvlJc w:val="left"/>
      <w:pPr>
        <w:ind w:left="2880" w:hanging="360"/>
      </w:pPr>
    </w:lvl>
    <w:lvl w:ilvl="4" w:tplc="18305260" w:tentative="1">
      <w:start w:val="1"/>
      <w:numFmt w:val="lowerLetter"/>
      <w:lvlText w:val="%5."/>
      <w:lvlJc w:val="left"/>
      <w:pPr>
        <w:ind w:left="3600" w:hanging="360"/>
      </w:pPr>
    </w:lvl>
    <w:lvl w:ilvl="5" w:tplc="A732C134" w:tentative="1">
      <w:start w:val="1"/>
      <w:numFmt w:val="lowerRoman"/>
      <w:lvlText w:val="%6."/>
      <w:lvlJc w:val="right"/>
      <w:pPr>
        <w:ind w:left="4320" w:hanging="180"/>
      </w:pPr>
    </w:lvl>
    <w:lvl w:ilvl="6" w:tplc="628ACA72" w:tentative="1">
      <w:start w:val="1"/>
      <w:numFmt w:val="decimal"/>
      <w:lvlText w:val="%7."/>
      <w:lvlJc w:val="left"/>
      <w:pPr>
        <w:ind w:left="5040" w:hanging="360"/>
      </w:pPr>
    </w:lvl>
    <w:lvl w:ilvl="7" w:tplc="2B5E0D94" w:tentative="1">
      <w:start w:val="1"/>
      <w:numFmt w:val="lowerLetter"/>
      <w:lvlText w:val="%8."/>
      <w:lvlJc w:val="left"/>
      <w:pPr>
        <w:ind w:left="5760" w:hanging="360"/>
      </w:pPr>
    </w:lvl>
    <w:lvl w:ilvl="8" w:tplc="28EA0DE4" w:tentative="1">
      <w:start w:val="1"/>
      <w:numFmt w:val="lowerRoman"/>
      <w:lvlText w:val="%9."/>
      <w:lvlJc w:val="right"/>
      <w:pPr>
        <w:ind w:left="6480" w:hanging="180"/>
      </w:pPr>
    </w:lvl>
  </w:abstractNum>
  <w:abstractNum w:abstractNumId="9" w15:restartNumberingAfterBreak="1">
    <w:nsid w:val="4F152AC7"/>
    <w:multiLevelType w:val="hybridMultilevel"/>
    <w:tmpl w:val="98A69324"/>
    <w:lvl w:ilvl="0" w:tplc="CAEC4664">
      <w:start w:val="1"/>
      <w:numFmt w:val="upperRoman"/>
      <w:lvlText w:val="%1."/>
      <w:lvlJc w:val="left"/>
      <w:pPr>
        <w:ind w:left="1080" w:hanging="720"/>
      </w:pPr>
      <w:rPr>
        <w:rFonts w:hint="default"/>
      </w:rPr>
    </w:lvl>
    <w:lvl w:ilvl="1" w:tplc="C0028900" w:tentative="1">
      <w:start w:val="1"/>
      <w:numFmt w:val="lowerLetter"/>
      <w:lvlText w:val="%2."/>
      <w:lvlJc w:val="left"/>
      <w:pPr>
        <w:ind w:left="1440" w:hanging="360"/>
      </w:pPr>
    </w:lvl>
    <w:lvl w:ilvl="2" w:tplc="42ECBC6A" w:tentative="1">
      <w:start w:val="1"/>
      <w:numFmt w:val="lowerRoman"/>
      <w:lvlText w:val="%3."/>
      <w:lvlJc w:val="right"/>
      <w:pPr>
        <w:ind w:left="2160" w:hanging="180"/>
      </w:pPr>
    </w:lvl>
    <w:lvl w:ilvl="3" w:tplc="E0804662" w:tentative="1">
      <w:start w:val="1"/>
      <w:numFmt w:val="decimal"/>
      <w:lvlText w:val="%4."/>
      <w:lvlJc w:val="left"/>
      <w:pPr>
        <w:ind w:left="2880" w:hanging="360"/>
      </w:pPr>
    </w:lvl>
    <w:lvl w:ilvl="4" w:tplc="8C0E8070" w:tentative="1">
      <w:start w:val="1"/>
      <w:numFmt w:val="lowerLetter"/>
      <w:lvlText w:val="%5."/>
      <w:lvlJc w:val="left"/>
      <w:pPr>
        <w:ind w:left="3600" w:hanging="360"/>
      </w:pPr>
    </w:lvl>
    <w:lvl w:ilvl="5" w:tplc="AC1C636C" w:tentative="1">
      <w:start w:val="1"/>
      <w:numFmt w:val="lowerRoman"/>
      <w:lvlText w:val="%6."/>
      <w:lvlJc w:val="right"/>
      <w:pPr>
        <w:ind w:left="4320" w:hanging="180"/>
      </w:pPr>
    </w:lvl>
    <w:lvl w:ilvl="6" w:tplc="82FA3712" w:tentative="1">
      <w:start w:val="1"/>
      <w:numFmt w:val="decimal"/>
      <w:lvlText w:val="%7."/>
      <w:lvlJc w:val="left"/>
      <w:pPr>
        <w:ind w:left="5040" w:hanging="360"/>
      </w:pPr>
    </w:lvl>
    <w:lvl w:ilvl="7" w:tplc="33325EBA" w:tentative="1">
      <w:start w:val="1"/>
      <w:numFmt w:val="lowerLetter"/>
      <w:lvlText w:val="%8."/>
      <w:lvlJc w:val="left"/>
      <w:pPr>
        <w:ind w:left="5760" w:hanging="360"/>
      </w:pPr>
    </w:lvl>
    <w:lvl w:ilvl="8" w:tplc="759202FA" w:tentative="1">
      <w:start w:val="1"/>
      <w:numFmt w:val="lowerRoman"/>
      <w:lvlText w:val="%9."/>
      <w:lvlJc w:val="right"/>
      <w:pPr>
        <w:ind w:left="6480" w:hanging="180"/>
      </w:pPr>
    </w:lvl>
  </w:abstractNum>
  <w:abstractNum w:abstractNumId="10" w15:restartNumberingAfterBreak="1">
    <w:nsid w:val="553D3DB6"/>
    <w:multiLevelType w:val="hybridMultilevel"/>
    <w:tmpl w:val="84B24958"/>
    <w:lvl w:ilvl="0" w:tplc="4B00C3B4">
      <w:start w:val="1"/>
      <w:numFmt w:val="decimal"/>
      <w:lvlText w:val="%1."/>
      <w:lvlJc w:val="left"/>
      <w:pPr>
        <w:ind w:left="720" w:hanging="360"/>
      </w:pPr>
      <w:rPr>
        <w:rFonts w:hint="default"/>
        <w:color w:val="auto"/>
      </w:rPr>
    </w:lvl>
    <w:lvl w:ilvl="1" w:tplc="5A7222C0" w:tentative="1">
      <w:start w:val="1"/>
      <w:numFmt w:val="lowerLetter"/>
      <w:lvlText w:val="%2."/>
      <w:lvlJc w:val="left"/>
      <w:pPr>
        <w:ind w:left="1440" w:hanging="360"/>
      </w:pPr>
    </w:lvl>
    <w:lvl w:ilvl="2" w:tplc="9768E3D2" w:tentative="1">
      <w:start w:val="1"/>
      <w:numFmt w:val="lowerRoman"/>
      <w:lvlText w:val="%3."/>
      <w:lvlJc w:val="right"/>
      <w:pPr>
        <w:ind w:left="2160" w:hanging="180"/>
      </w:pPr>
    </w:lvl>
    <w:lvl w:ilvl="3" w:tplc="AEBAAC52" w:tentative="1">
      <w:start w:val="1"/>
      <w:numFmt w:val="decimal"/>
      <w:lvlText w:val="%4."/>
      <w:lvlJc w:val="left"/>
      <w:pPr>
        <w:ind w:left="2880" w:hanging="360"/>
      </w:pPr>
    </w:lvl>
    <w:lvl w:ilvl="4" w:tplc="5F0CD966" w:tentative="1">
      <w:start w:val="1"/>
      <w:numFmt w:val="lowerLetter"/>
      <w:lvlText w:val="%5."/>
      <w:lvlJc w:val="left"/>
      <w:pPr>
        <w:ind w:left="3600" w:hanging="360"/>
      </w:pPr>
    </w:lvl>
    <w:lvl w:ilvl="5" w:tplc="A22C1C3E" w:tentative="1">
      <w:start w:val="1"/>
      <w:numFmt w:val="lowerRoman"/>
      <w:lvlText w:val="%6."/>
      <w:lvlJc w:val="right"/>
      <w:pPr>
        <w:ind w:left="4320" w:hanging="180"/>
      </w:pPr>
    </w:lvl>
    <w:lvl w:ilvl="6" w:tplc="D98C52FA" w:tentative="1">
      <w:start w:val="1"/>
      <w:numFmt w:val="decimal"/>
      <w:lvlText w:val="%7."/>
      <w:lvlJc w:val="left"/>
      <w:pPr>
        <w:ind w:left="5040" w:hanging="360"/>
      </w:pPr>
    </w:lvl>
    <w:lvl w:ilvl="7" w:tplc="9FC011EC" w:tentative="1">
      <w:start w:val="1"/>
      <w:numFmt w:val="lowerLetter"/>
      <w:lvlText w:val="%8."/>
      <w:lvlJc w:val="left"/>
      <w:pPr>
        <w:ind w:left="5760" w:hanging="360"/>
      </w:pPr>
    </w:lvl>
    <w:lvl w:ilvl="8" w:tplc="E2C8CC64" w:tentative="1">
      <w:start w:val="1"/>
      <w:numFmt w:val="lowerRoman"/>
      <w:lvlText w:val="%9."/>
      <w:lvlJc w:val="right"/>
      <w:pPr>
        <w:ind w:left="6480" w:hanging="180"/>
      </w:pPr>
    </w:lvl>
  </w:abstractNum>
  <w:abstractNum w:abstractNumId="11" w15:restartNumberingAfterBreak="1">
    <w:nsid w:val="7337630C"/>
    <w:multiLevelType w:val="hybridMultilevel"/>
    <w:tmpl w:val="2FE861A8"/>
    <w:lvl w:ilvl="0" w:tplc="73586528">
      <w:start w:val="1"/>
      <w:numFmt w:val="decimal"/>
      <w:lvlText w:val="%1."/>
      <w:lvlJc w:val="left"/>
      <w:pPr>
        <w:ind w:left="1440" w:hanging="360"/>
      </w:pPr>
    </w:lvl>
    <w:lvl w:ilvl="1" w:tplc="07CEB6DA" w:tentative="1">
      <w:start w:val="1"/>
      <w:numFmt w:val="lowerLetter"/>
      <w:lvlText w:val="%2."/>
      <w:lvlJc w:val="left"/>
      <w:pPr>
        <w:ind w:left="2160" w:hanging="360"/>
      </w:pPr>
    </w:lvl>
    <w:lvl w:ilvl="2" w:tplc="53369B86" w:tentative="1">
      <w:start w:val="1"/>
      <w:numFmt w:val="lowerRoman"/>
      <w:lvlText w:val="%3."/>
      <w:lvlJc w:val="right"/>
      <w:pPr>
        <w:ind w:left="2880" w:hanging="180"/>
      </w:pPr>
    </w:lvl>
    <w:lvl w:ilvl="3" w:tplc="EC2E52BE" w:tentative="1">
      <w:start w:val="1"/>
      <w:numFmt w:val="decimal"/>
      <w:lvlText w:val="%4."/>
      <w:lvlJc w:val="left"/>
      <w:pPr>
        <w:ind w:left="3600" w:hanging="360"/>
      </w:pPr>
    </w:lvl>
    <w:lvl w:ilvl="4" w:tplc="B2D6631C" w:tentative="1">
      <w:start w:val="1"/>
      <w:numFmt w:val="lowerLetter"/>
      <w:lvlText w:val="%5."/>
      <w:lvlJc w:val="left"/>
      <w:pPr>
        <w:ind w:left="4320" w:hanging="360"/>
      </w:pPr>
    </w:lvl>
    <w:lvl w:ilvl="5" w:tplc="902C76E6" w:tentative="1">
      <w:start w:val="1"/>
      <w:numFmt w:val="lowerRoman"/>
      <w:lvlText w:val="%6."/>
      <w:lvlJc w:val="right"/>
      <w:pPr>
        <w:ind w:left="5040" w:hanging="180"/>
      </w:pPr>
    </w:lvl>
    <w:lvl w:ilvl="6" w:tplc="CDA6D390" w:tentative="1">
      <w:start w:val="1"/>
      <w:numFmt w:val="decimal"/>
      <w:lvlText w:val="%7."/>
      <w:lvlJc w:val="left"/>
      <w:pPr>
        <w:ind w:left="5760" w:hanging="360"/>
      </w:pPr>
    </w:lvl>
    <w:lvl w:ilvl="7" w:tplc="EBEED136" w:tentative="1">
      <w:start w:val="1"/>
      <w:numFmt w:val="lowerLetter"/>
      <w:lvlText w:val="%8."/>
      <w:lvlJc w:val="left"/>
      <w:pPr>
        <w:ind w:left="6480" w:hanging="360"/>
      </w:pPr>
    </w:lvl>
    <w:lvl w:ilvl="8" w:tplc="89900138" w:tentative="1">
      <w:start w:val="1"/>
      <w:numFmt w:val="lowerRoman"/>
      <w:lvlText w:val="%9."/>
      <w:lvlJc w:val="right"/>
      <w:pPr>
        <w:ind w:left="7200" w:hanging="180"/>
      </w:pPr>
    </w:lvl>
  </w:abstractNum>
  <w:abstractNum w:abstractNumId="12" w15:restartNumberingAfterBreak="1">
    <w:nsid w:val="76991330"/>
    <w:multiLevelType w:val="hybridMultilevel"/>
    <w:tmpl w:val="B8820244"/>
    <w:lvl w:ilvl="0" w:tplc="43B01C7C">
      <w:start w:val="1"/>
      <w:numFmt w:val="decimal"/>
      <w:lvlText w:val="%1."/>
      <w:lvlJc w:val="left"/>
      <w:pPr>
        <w:ind w:left="720" w:hanging="360"/>
      </w:pPr>
      <w:rPr>
        <w:rFonts w:hint="default"/>
        <w:color w:val="auto"/>
      </w:rPr>
    </w:lvl>
    <w:lvl w:ilvl="1" w:tplc="48F66116" w:tentative="1">
      <w:start w:val="1"/>
      <w:numFmt w:val="lowerLetter"/>
      <w:lvlText w:val="%2."/>
      <w:lvlJc w:val="left"/>
      <w:pPr>
        <w:ind w:left="1440" w:hanging="360"/>
      </w:pPr>
    </w:lvl>
    <w:lvl w:ilvl="2" w:tplc="F5429AC2" w:tentative="1">
      <w:start w:val="1"/>
      <w:numFmt w:val="lowerRoman"/>
      <w:lvlText w:val="%3."/>
      <w:lvlJc w:val="right"/>
      <w:pPr>
        <w:ind w:left="2160" w:hanging="180"/>
      </w:pPr>
    </w:lvl>
    <w:lvl w:ilvl="3" w:tplc="98C06CAA" w:tentative="1">
      <w:start w:val="1"/>
      <w:numFmt w:val="decimal"/>
      <w:lvlText w:val="%4."/>
      <w:lvlJc w:val="left"/>
      <w:pPr>
        <w:ind w:left="2880" w:hanging="360"/>
      </w:pPr>
    </w:lvl>
    <w:lvl w:ilvl="4" w:tplc="20945952" w:tentative="1">
      <w:start w:val="1"/>
      <w:numFmt w:val="lowerLetter"/>
      <w:lvlText w:val="%5."/>
      <w:lvlJc w:val="left"/>
      <w:pPr>
        <w:ind w:left="3600" w:hanging="360"/>
      </w:pPr>
    </w:lvl>
    <w:lvl w:ilvl="5" w:tplc="1BC84720" w:tentative="1">
      <w:start w:val="1"/>
      <w:numFmt w:val="lowerRoman"/>
      <w:lvlText w:val="%6."/>
      <w:lvlJc w:val="right"/>
      <w:pPr>
        <w:ind w:left="4320" w:hanging="180"/>
      </w:pPr>
    </w:lvl>
    <w:lvl w:ilvl="6" w:tplc="E24614F6" w:tentative="1">
      <w:start w:val="1"/>
      <w:numFmt w:val="decimal"/>
      <w:lvlText w:val="%7."/>
      <w:lvlJc w:val="left"/>
      <w:pPr>
        <w:ind w:left="5040" w:hanging="360"/>
      </w:pPr>
    </w:lvl>
    <w:lvl w:ilvl="7" w:tplc="7AD26D20" w:tentative="1">
      <w:start w:val="1"/>
      <w:numFmt w:val="lowerLetter"/>
      <w:lvlText w:val="%8."/>
      <w:lvlJc w:val="left"/>
      <w:pPr>
        <w:ind w:left="5760" w:hanging="360"/>
      </w:pPr>
    </w:lvl>
    <w:lvl w:ilvl="8" w:tplc="C3FE894A" w:tentative="1">
      <w:start w:val="1"/>
      <w:numFmt w:val="lowerRoman"/>
      <w:lvlText w:val="%9."/>
      <w:lvlJc w:val="right"/>
      <w:pPr>
        <w:ind w:left="6480" w:hanging="180"/>
      </w:pPr>
    </w:lvl>
  </w:abstractNum>
  <w:abstractNum w:abstractNumId="13" w15:restartNumberingAfterBreak="1">
    <w:nsid w:val="790E5CCB"/>
    <w:multiLevelType w:val="hybridMultilevel"/>
    <w:tmpl w:val="26B0744E"/>
    <w:lvl w:ilvl="0" w:tplc="EFF883F2">
      <w:start w:val="1"/>
      <w:numFmt w:val="bullet"/>
      <w:lvlText w:val=""/>
      <w:lvlJc w:val="left"/>
      <w:pPr>
        <w:ind w:left="1440" w:hanging="360"/>
      </w:pPr>
      <w:rPr>
        <w:rFonts w:ascii="Wingdings" w:hAnsi="Wingdings" w:hint="default"/>
      </w:rPr>
    </w:lvl>
    <w:lvl w:ilvl="1" w:tplc="6DF2607A" w:tentative="1">
      <w:start w:val="1"/>
      <w:numFmt w:val="bullet"/>
      <w:lvlText w:val="o"/>
      <w:lvlJc w:val="left"/>
      <w:pPr>
        <w:ind w:left="2160" w:hanging="360"/>
      </w:pPr>
      <w:rPr>
        <w:rFonts w:ascii="Courier New" w:hAnsi="Courier New" w:cs="Courier New" w:hint="default"/>
      </w:rPr>
    </w:lvl>
    <w:lvl w:ilvl="2" w:tplc="90BE67A0" w:tentative="1">
      <w:start w:val="1"/>
      <w:numFmt w:val="bullet"/>
      <w:lvlText w:val=""/>
      <w:lvlJc w:val="left"/>
      <w:pPr>
        <w:ind w:left="2880" w:hanging="360"/>
      </w:pPr>
      <w:rPr>
        <w:rFonts w:ascii="Wingdings" w:hAnsi="Wingdings" w:hint="default"/>
      </w:rPr>
    </w:lvl>
    <w:lvl w:ilvl="3" w:tplc="04CE983C" w:tentative="1">
      <w:start w:val="1"/>
      <w:numFmt w:val="bullet"/>
      <w:lvlText w:val=""/>
      <w:lvlJc w:val="left"/>
      <w:pPr>
        <w:ind w:left="3600" w:hanging="360"/>
      </w:pPr>
      <w:rPr>
        <w:rFonts w:ascii="Symbol" w:hAnsi="Symbol" w:hint="default"/>
      </w:rPr>
    </w:lvl>
    <w:lvl w:ilvl="4" w:tplc="C57E2D18" w:tentative="1">
      <w:start w:val="1"/>
      <w:numFmt w:val="bullet"/>
      <w:lvlText w:val="o"/>
      <w:lvlJc w:val="left"/>
      <w:pPr>
        <w:ind w:left="4320" w:hanging="360"/>
      </w:pPr>
      <w:rPr>
        <w:rFonts w:ascii="Courier New" w:hAnsi="Courier New" w:cs="Courier New" w:hint="default"/>
      </w:rPr>
    </w:lvl>
    <w:lvl w:ilvl="5" w:tplc="6270C2F0" w:tentative="1">
      <w:start w:val="1"/>
      <w:numFmt w:val="bullet"/>
      <w:lvlText w:val=""/>
      <w:lvlJc w:val="left"/>
      <w:pPr>
        <w:ind w:left="5040" w:hanging="360"/>
      </w:pPr>
      <w:rPr>
        <w:rFonts w:ascii="Wingdings" w:hAnsi="Wingdings" w:hint="default"/>
      </w:rPr>
    </w:lvl>
    <w:lvl w:ilvl="6" w:tplc="FF423AD4" w:tentative="1">
      <w:start w:val="1"/>
      <w:numFmt w:val="bullet"/>
      <w:lvlText w:val=""/>
      <w:lvlJc w:val="left"/>
      <w:pPr>
        <w:ind w:left="5760" w:hanging="360"/>
      </w:pPr>
      <w:rPr>
        <w:rFonts w:ascii="Symbol" w:hAnsi="Symbol" w:hint="default"/>
      </w:rPr>
    </w:lvl>
    <w:lvl w:ilvl="7" w:tplc="2FC62BB8" w:tentative="1">
      <w:start w:val="1"/>
      <w:numFmt w:val="bullet"/>
      <w:lvlText w:val="o"/>
      <w:lvlJc w:val="left"/>
      <w:pPr>
        <w:ind w:left="6480" w:hanging="360"/>
      </w:pPr>
      <w:rPr>
        <w:rFonts w:ascii="Courier New" w:hAnsi="Courier New" w:cs="Courier New" w:hint="default"/>
      </w:rPr>
    </w:lvl>
    <w:lvl w:ilvl="8" w:tplc="AA7CC880" w:tentative="1">
      <w:start w:val="1"/>
      <w:numFmt w:val="bullet"/>
      <w:lvlText w:val=""/>
      <w:lvlJc w:val="left"/>
      <w:pPr>
        <w:ind w:left="7200" w:hanging="360"/>
      </w:pPr>
      <w:rPr>
        <w:rFonts w:ascii="Wingdings" w:hAnsi="Wingdings" w:hint="default"/>
      </w:rPr>
    </w:lvl>
  </w:abstractNum>
  <w:abstractNum w:abstractNumId="14" w15:restartNumberingAfterBreak="1">
    <w:nsid w:val="79F86E87"/>
    <w:multiLevelType w:val="multilevel"/>
    <w:tmpl w:val="F1E6C2CA"/>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ascii="Times New Roman" w:hAnsi="Times New Roman" w:cs="Times New Roman" w:hint="default"/>
        <w:b w:val="0"/>
        <w:sz w:val="28"/>
        <w:szCs w:val="28"/>
      </w:rPr>
    </w:lvl>
    <w:lvl w:ilvl="2">
      <w:start w:val="1"/>
      <w:numFmt w:val="decimal"/>
      <w:isLgl/>
      <w:lvlText w:val="%1.%2.%3."/>
      <w:lvlJc w:val="left"/>
      <w:pPr>
        <w:ind w:left="1134" w:hanging="567"/>
      </w:pPr>
      <w:rPr>
        <w:rFonts w:ascii="Times New Roman" w:hAnsi="Times New Roman" w:cs="Times New Roman" w:hint="default"/>
        <w:b w:val="0"/>
        <w:sz w:val="28"/>
        <w:szCs w:val="28"/>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10"/>
  </w:num>
  <w:num w:numId="2">
    <w:abstractNumId w:val="5"/>
  </w:num>
  <w:num w:numId="3">
    <w:abstractNumId w:val="8"/>
  </w:num>
  <w:num w:numId="4">
    <w:abstractNumId w:val="12"/>
  </w:num>
  <w:num w:numId="5">
    <w:abstractNumId w:val="2"/>
  </w:num>
  <w:num w:numId="6">
    <w:abstractNumId w:val="1"/>
  </w:num>
  <w:num w:numId="7">
    <w:abstractNumId w:val="6"/>
  </w:num>
  <w:num w:numId="8">
    <w:abstractNumId w:val="4"/>
  </w:num>
  <w:num w:numId="9">
    <w:abstractNumId w:val="11"/>
  </w:num>
  <w:num w:numId="10">
    <w:abstractNumId w:val="7"/>
  </w:num>
  <w:num w:numId="11">
    <w:abstractNumId w:val="0"/>
  </w:num>
  <w:num w:numId="12">
    <w:abstractNumId w:val="13"/>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99"/>
    <w:rsid w:val="000230CE"/>
    <w:rsid w:val="000234A6"/>
    <w:rsid w:val="000422C0"/>
    <w:rsid w:val="00044C6C"/>
    <w:rsid w:val="000507BD"/>
    <w:rsid w:val="000558B3"/>
    <w:rsid w:val="0006003F"/>
    <w:rsid w:val="00084C06"/>
    <w:rsid w:val="00090434"/>
    <w:rsid w:val="00096775"/>
    <w:rsid w:val="000A09BB"/>
    <w:rsid w:val="000A32A7"/>
    <w:rsid w:val="000A3CF3"/>
    <w:rsid w:val="000B2FCB"/>
    <w:rsid w:val="000E3D21"/>
    <w:rsid w:val="000E5AA9"/>
    <w:rsid w:val="000E7848"/>
    <w:rsid w:val="000F1FE3"/>
    <w:rsid w:val="000F36E7"/>
    <w:rsid w:val="000F54DC"/>
    <w:rsid w:val="000F63B3"/>
    <w:rsid w:val="00107F87"/>
    <w:rsid w:val="00110A09"/>
    <w:rsid w:val="00116C06"/>
    <w:rsid w:val="00130687"/>
    <w:rsid w:val="001434FF"/>
    <w:rsid w:val="00143C16"/>
    <w:rsid w:val="00154E58"/>
    <w:rsid w:val="001911A0"/>
    <w:rsid w:val="001A6EC9"/>
    <w:rsid w:val="001C6E6E"/>
    <w:rsid w:val="001D10EA"/>
    <w:rsid w:val="001D18A0"/>
    <w:rsid w:val="001D6C89"/>
    <w:rsid w:val="001E49FE"/>
    <w:rsid w:val="001E6A29"/>
    <w:rsid w:val="002265FE"/>
    <w:rsid w:val="00230F79"/>
    <w:rsid w:val="0023456F"/>
    <w:rsid w:val="00242974"/>
    <w:rsid w:val="0025614C"/>
    <w:rsid w:val="0026089B"/>
    <w:rsid w:val="002674B9"/>
    <w:rsid w:val="0027422D"/>
    <w:rsid w:val="00280807"/>
    <w:rsid w:val="0028113D"/>
    <w:rsid w:val="00281F85"/>
    <w:rsid w:val="002837CE"/>
    <w:rsid w:val="00283979"/>
    <w:rsid w:val="002839D2"/>
    <w:rsid w:val="002856F4"/>
    <w:rsid w:val="002858F9"/>
    <w:rsid w:val="00286139"/>
    <w:rsid w:val="0029208E"/>
    <w:rsid w:val="00294F8D"/>
    <w:rsid w:val="002952C2"/>
    <w:rsid w:val="002B3608"/>
    <w:rsid w:val="002B6892"/>
    <w:rsid w:val="002D306A"/>
    <w:rsid w:val="002D74C8"/>
    <w:rsid w:val="002E4084"/>
    <w:rsid w:val="002E7E6C"/>
    <w:rsid w:val="00303FD1"/>
    <w:rsid w:val="00320D37"/>
    <w:rsid w:val="00331505"/>
    <w:rsid w:val="003366F5"/>
    <w:rsid w:val="00343C5B"/>
    <w:rsid w:val="003449C4"/>
    <w:rsid w:val="00360355"/>
    <w:rsid w:val="003622E0"/>
    <w:rsid w:val="0037135A"/>
    <w:rsid w:val="003732E3"/>
    <w:rsid w:val="003A3BA0"/>
    <w:rsid w:val="003A5E9A"/>
    <w:rsid w:val="003B08D3"/>
    <w:rsid w:val="003B0C7E"/>
    <w:rsid w:val="003C1FB2"/>
    <w:rsid w:val="003C2101"/>
    <w:rsid w:val="00413511"/>
    <w:rsid w:val="00414E2E"/>
    <w:rsid w:val="00426786"/>
    <w:rsid w:val="00427C31"/>
    <w:rsid w:val="00431FAE"/>
    <w:rsid w:val="004436B9"/>
    <w:rsid w:val="00456598"/>
    <w:rsid w:val="004623BB"/>
    <w:rsid w:val="00463B2D"/>
    <w:rsid w:val="004741AD"/>
    <w:rsid w:val="00484E03"/>
    <w:rsid w:val="00496FD3"/>
    <w:rsid w:val="004B1349"/>
    <w:rsid w:val="004F457B"/>
    <w:rsid w:val="004F4A89"/>
    <w:rsid w:val="004F6112"/>
    <w:rsid w:val="00502602"/>
    <w:rsid w:val="0052790C"/>
    <w:rsid w:val="00527B64"/>
    <w:rsid w:val="0054046E"/>
    <w:rsid w:val="00542361"/>
    <w:rsid w:val="0055136F"/>
    <w:rsid w:val="00560652"/>
    <w:rsid w:val="00561619"/>
    <w:rsid w:val="00563EDF"/>
    <w:rsid w:val="00563F46"/>
    <w:rsid w:val="0056450F"/>
    <w:rsid w:val="00566395"/>
    <w:rsid w:val="00570525"/>
    <w:rsid w:val="00573A13"/>
    <w:rsid w:val="005756EC"/>
    <w:rsid w:val="00576799"/>
    <w:rsid w:val="0058681B"/>
    <w:rsid w:val="005A0342"/>
    <w:rsid w:val="005A6D8D"/>
    <w:rsid w:val="005A73B3"/>
    <w:rsid w:val="005C4DAA"/>
    <w:rsid w:val="005C7688"/>
    <w:rsid w:val="006005FC"/>
    <w:rsid w:val="00612A9E"/>
    <w:rsid w:val="00613978"/>
    <w:rsid w:val="006145C5"/>
    <w:rsid w:val="006217B6"/>
    <w:rsid w:val="00630292"/>
    <w:rsid w:val="0063106D"/>
    <w:rsid w:val="00645D4D"/>
    <w:rsid w:val="006472AE"/>
    <w:rsid w:val="00655CF6"/>
    <w:rsid w:val="0066198B"/>
    <w:rsid w:val="00665CD2"/>
    <w:rsid w:val="00671D96"/>
    <w:rsid w:val="00685248"/>
    <w:rsid w:val="006A1933"/>
    <w:rsid w:val="006A7118"/>
    <w:rsid w:val="006C038F"/>
    <w:rsid w:val="006D6893"/>
    <w:rsid w:val="006E6888"/>
    <w:rsid w:val="006F4322"/>
    <w:rsid w:val="00701083"/>
    <w:rsid w:val="00706E28"/>
    <w:rsid w:val="00711C2F"/>
    <w:rsid w:val="00717678"/>
    <w:rsid w:val="007208EE"/>
    <w:rsid w:val="007213E9"/>
    <w:rsid w:val="00731EC5"/>
    <w:rsid w:val="007370BD"/>
    <w:rsid w:val="0075376A"/>
    <w:rsid w:val="00770B28"/>
    <w:rsid w:val="00780582"/>
    <w:rsid w:val="007808C1"/>
    <w:rsid w:val="0078463B"/>
    <w:rsid w:val="00785666"/>
    <w:rsid w:val="00794994"/>
    <w:rsid w:val="007950DE"/>
    <w:rsid w:val="007B1933"/>
    <w:rsid w:val="007B38CE"/>
    <w:rsid w:val="007C05C1"/>
    <w:rsid w:val="007D0777"/>
    <w:rsid w:val="007E428E"/>
    <w:rsid w:val="007F66F7"/>
    <w:rsid w:val="00803930"/>
    <w:rsid w:val="008241AF"/>
    <w:rsid w:val="00830B03"/>
    <w:rsid w:val="00850153"/>
    <w:rsid w:val="008516BD"/>
    <w:rsid w:val="0085636C"/>
    <w:rsid w:val="00856F99"/>
    <w:rsid w:val="0086411F"/>
    <w:rsid w:val="0087174B"/>
    <w:rsid w:val="00871AC2"/>
    <w:rsid w:val="00876465"/>
    <w:rsid w:val="008776E2"/>
    <w:rsid w:val="0088518F"/>
    <w:rsid w:val="0089724C"/>
    <w:rsid w:val="008A1CE2"/>
    <w:rsid w:val="008B1B11"/>
    <w:rsid w:val="008B7140"/>
    <w:rsid w:val="008D3C6E"/>
    <w:rsid w:val="008D7552"/>
    <w:rsid w:val="008E030A"/>
    <w:rsid w:val="0091668A"/>
    <w:rsid w:val="00916F95"/>
    <w:rsid w:val="00923B8B"/>
    <w:rsid w:val="00940F21"/>
    <w:rsid w:val="00962DC7"/>
    <w:rsid w:val="00964A41"/>
    <w:rsid w:val="00965077"/>
    <w:rsid w:val="009708B0"/>
    <w:rsid w:val="00970C99"/>
    <w:rsid w:val="00971972"/>
    <w:rsid w:val="009727C0"/>
    <w:rsid w:val="00980889"/>
    <w:rsid w:val="00987D60"/>
    <w:rsid w:val="0099366A"/>
    <w:rsid w:val="0099772A"/>
    <w:rsid w:val="009B29B1"/>
    <w:rsid w:val="009B4E05"/>
    <w:rsid w:val="009B7440"/>
    <w:rsid w:val="009D1EF1"/>
    <w:rsid w:val="009D4241"/>
    <w:rsid w:val="009E3974"/>
    <w:rsid w:val="009E463D"/>
    <w:rsid w:val="009E7FE3"/>
    <w:rsid w:val="009F2671"/>
    <w:rsid w:val="009F67CD"/>
    <w:rsid w:val="00A07D88"/>
    <w:rsid w:val="00A11C5F"/>
    <w:rsid w:val="00A17210"/>
    <w:rsid w:val="00A35A2C"/>
    <w:rsid w:val="00A4180D"/>
    <w:rsid w:val="00A43E4D"/>
    <w:rsid w:val="00A47702"/>
    <w:rsid w:val="00A61DE6"/>
    <w:rsid w:val="00A653AE"/>
    <w:rsid w:val="00A729C8"/>
    <w:rsid w:val="00A777A9"/>
    <w:rsid w:val="00A77D14"/>
    <w:rsid w:val="00A8309C"/>
    <w:rsid w:val="00A871CC"/>
    <w:rsid w:val="00A96C1A"/>
    <w:rsid w:val="00AA25BC"/>
    <w:rsid w:val="00AC0F0E"/>
    <w:rsid w:val="00AC6454"/>
    <w:rsid w:val="00AE01E5"/>
    <w:rsid w:val="00AE0F51"/>
    <w:rsid w:val="00AE6531"/>
    <w:rsid w:val="00AF299A"/>
    <w:rsid w:val="00B0001A"/>
    <w:rsid w:val="00B263B8"/>
    <w:rsid w:val="00B65C61"/>
    <w:rsid w:val="00B7614E"/>
    <w:rsid w:val="00BB0875"/>
    <w:rsid w:val="00BC2E0F"/>
    <w:rsid w:val="00BC4299"/>
    <w:rsid w:val="00BD1718"/>
    <w:rsid w:val="00BD23FA"/>
    <w:rsid w:val="00BD6361"/>
    <w:rsid w:val="00BD6F1A"/>
    <w:rsid w:val="00BE5957"/>
    <w:rsid w:val="00C0125A"/>
    <w:rsid w:val="00C063E0"/>
    <w:rsid w:val="00C20E84"/>
    <w:rsid w:val="00C21131"/>
    <w:rsid w:val="00C43C02"/>
    <w:rsid w:val="00C521B7"/>
    <w:rsid w:val="00C64C60"/>
    <w:rsid w:val="00C663EA"/>
    <w:rsid w:val="00C752BF"/>
    <w:rsid w:val="00C80662"/>
    <w:rsid w:val="00C8500A"/>
    <w:rsid w:val="00CA0F49"/>
    <w:rsid w:val="00CA3718"/>
    <w:rsid w:val="00CA4D2A"/>
    <w:rsid w:val="00CB2837"/>
    <w:rsid w:val="00CB7F40"/>
    <w:rsid w:val="00CC1B53"/>
    <w:rsid w:val="00CC38FC"/>
    <w:rsid w:val="00CE6181"/>
    <w:rsid w:val="00CE788E"/>
    <w:rsid w:val="00CF44C2"/>
    <w:rsid w:val="00D228F0"/>
    <w:rsid w:val="00D61636"/>
    <w:rsid w:val="00D626EC"/>
    <w:rsid w:val="00D6672E"/>
    <w:rsid w:val="00D911EF"/>
    <w:rsid w:val="00D91454"/>
    <w:rsid w:val="00D9189D"/>
    <w:rsid w:val="00DA2CF6"/>
    <w:rsid w:val="00DA53E1"/>
    <w:rsid w:val="00DA727A"/>
    <w:rsid w:val="00DC4FF9"/>
    <w:rsid w:val="00DE2E87"/>
    <w:rsid w:val="00DE6152"/>
    <w:rsid w:val="00DF050B"/>
    <w:rsid w:val="00DF2F04"/>
    <w:rsid w:val="00E0626B"/>
    <w:rsid w:val="00E0653C"/>
    <w:rsid w:val="00E25AA9"/>
    <w:rsid w:val="00E32E55"/>
    <w:rsid w:val="00E356ED"/>
    <w:rsid w:val="00E44973"/>
    <w:rsid w:val="00E51F83"/>
    <w:rsid w:val="00E52AAB"/>
    <w:rsid w:val="00E536DA"/>
    <w:rsid w:val="00E54D45"/>
    <w:rsid w:val="00E62458"/>
    <w:rsid w:val="00E73CA3"/>
    <w:rsid w:val="00E7478C"/>
    <w:rsid w:val="00E81117"/>
    <w:rsid w:val="00E959D5"/>
    <w:rsid w:val="00EA356A"/>
    <w:rsid w:val="00EA6D27"/>
    <w:rsid w:val="00EB33B5"/>
    <w:rsid w:val="00EE60BD"/>
    <w:rsid w:val="00EE7F2C"/>
    <w:rsid w:val="00EF0FC7"/>
    <w:rsid w:val="00EF2B37"/>
    <w:rsid w:val="00EF38B4"/>
    <w:rsid w:val="00F13C2C"/>
    <w:rsid w:val="00F20EDB"/>
    <w:rsid w:val="00F35E9C"/>
    <w:rsid w:val="00F3749E"/>
    <w:rsid w:val="00F64524"/>
    <w:rsid w:val="00F65D1D"/>
    <w:rsid w:val="00F71FD2"/>
    <w:rsid w:val="00F74EEF"/>
    <w:rsid w:val="00F803A6"/>
    <w:rsid w:val="00F82095"/>
    <w:rsid w:val="00F90A1B"/>
    <w:rsid w:val="00F9238D"/>
    <w:rsid w:val="00F937CE"/>
    <w:rsid w:val="00FA0E02"/>
    <w:rsid w:val="00FA1498"/>
    <w:rsid w:val="00FC0F34"/>
    <w:rsid w:val="00FE6808"/>
    <w:rsid w:val="00FE7E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828967-7883-42B2-9CEC-B28F0A3B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semiHidden/>
    <w:unhideWhenUsed/>
    <w:rsid w:val="00F74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B7FF-EF33-408F-BD70-8D4CBBB8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9782</Words>
  <Characters>5576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Agate Pupova-Ozera</cp:lastModifiedBy>
  <cp:revision>2</cp:revision>
  <cp:lastPrinted>2019-05-16T06:21:00Z</cp:lastPrinted>
  <dcterms:created xsi:type="dcterms:W3CDTF">2022-11-01T07:34:00Z</dcterms:created>
  <dcterms:modified xsi:type="dcterms:W3CDTF">2022-11-01T07:34:00Z</dcterms:modified>
</cp:coreProperties>
</file>