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D16" w:rsidRPr="00A41E07" w:rsidRDefault="00465509"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m</w:t>
      </w:r>
      <w:r w:rsidR="00723D16">
        <w:rPr>
          <w:noProof/>
          <w:sz w:val="24"/>
          <w:szCs w:val="20"/>
          <w:lang w:val="lv-LV"/>
        </w:rPr>
        <w:t>APSTIPRINĀTS ar</w:t>
      </w:r>
    </w:p>
    <w:p w:rsidR="00723D16" w:rsidRPr="0030446E" w:rsidRDefault="00723D16"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30446E">
        <w:rPr>
          <w:noProof/>
          <w:sz w:val="24"/>
          <w:szCs w:val="20"/>
          <w:lang w:val="lv-LV"/>
        </w:rPr>
        <w:t>Nodrošinājuma valsts aģentūras</w:t>
      </w:r>
    </w:p>
    <w:p w:rsidR="00723D16" w:rsidRDefault="00723D16"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30446E">
        <w:rPr>
          <w:noProof/>
          <w:sz w:val="24"/>
          <w:szCs w:val="20"/>
          <w:lang w:val="lv-LV"/>
        </w:rPr>
        <w:t xml:space="preserve">05.01.2023. rīkojumu Nr. </w:t>
      </w:r>
      <w:r w:rsidR="0030446E" w:rsidRPr="0030446E">
        <w:rPr>
          <w:noProof/>
          <w:sz w:val="24"/>
          <w:szCs w:val="20"/>
          <w:lang w:val="lv-LV"/>
        </w:rPr>
        <w:t>11</w:t>
      </w:r>
      <w:bookmarkStart w:id="0" w:name="_GoBack"/>
      <w:bookmarkEnd w:id="0"/>
    </w:p>
    <w:p w:rsidR="00723D16" w:rsidRDefault="00723D16"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723D16" w:rsidRPr="00542703" w:rsidRDefault="00723D16" w:rsidP="00723D16">
      <w:pPr>
        <w:keepNext/>
        <w:spacing w:line="240" w:lineRule="auto"/>
        <w:jc w:val="center"/>
        <w:outlineLvl w:val="0"/>
        <w:rPr>
          <w:rFonts w:eastAsia="Times New Roman"/>
          <w:b/>
          <w:caps/>
          <w:sz w:val="28"/>
          <w:szCs w:val="28"/>
          <w:lang w:val="lv-LV"/>
        </w:rPr>
      </w:pPr>
      <w:r w:rsidRPr="00542703">
        <w:rPr>
          <w:b/>
          <w:caps/>
          <w:sz w:val="28"/>
          <w:szCs w:val="28"/>
          <w:lang w:val="lv-LV" w:eastAsia="en-US"/>
        </w:rPr>
        <w:t xml:space="preserve"> “Velosipēdi, velosipēdu daļas, detaļas, komplekti un velosipēda aprīkojums”</w:t>
      </w:r>
    </w:p>
    <w:p w:rsidR="00723D16" w:rsidRPr="00331909" w:rsidRDefault="00723D16" w:rsidP="00723D16">
      <w:pPr>
        <w:keepNext/>
        <w:spacing w:line="240" w:lineRule="auto"/>
        <w:jc w:val="center"/>
        <w:outlineLvl w:val="0"/>
        <w:rPr>
          <w:rFonts w:eastAsia="Times New Roman"/>
          <w:b/>
          <w:sz w:val="28"/>
          <w:szCs w:val="28"/>
          <w:lang w:val="lv-LV"/>
        </w:rPr>
      </w:pPr>
      <w:r w:rsidRPr="00331909">
        <w:rPr>
          <w:rFonts w:eastAsia="Times New Roman"/>
          <w:b/>
          <w:sz w:val="28"/>
          <w:szCs w:val="28"/>
          <w:lang w:val="lv-LV"/>
        </w:rPr>
        <w:t>IZSOLES NOTEIKUMI</w:t>
      </w:r>
    </w:p>
    <w:p w:rsidR="00723D16" w:rsidRPr="00542703" w:rsidRDefault="00723D16" w:rsidP="00723D16">
      <w:pPr>
        <w:numPr>
          <w:ilvl w:val="0"/>
          <w:numId w:val="2"/>
        </w:numPr>
        <w:spacing w:before="120" w:after="200" w:line="240" w:lineRule="auto"/>
        <w:jc w:val="center"/>
        <w:rPr>
          <w:rFonts w:eastAsia="Times New Roman"/>
          <w:b/>
          <w:sz w:val="28"/>
          <w:szCs w:val="28"/>
        </w:rPr>
      </w:pPr>
      <w:r w:rsidRPr="00542703">
        <w:rPr>
          <w:rFonts w:eastAsia="Times New Roman"/>
          <w:b/>
          <w:sz w:val="28"/>
          <w:szCs w:val="28"/>
        </w:rPr>
        <w:t>VISPĀRĪGĀ INFORMĀCIJA</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EE2BF6">
        <w:rPr>
          <w:rFonts w:eastAsia="Times New Roman"/>
          <w:bCs/>
          <w:i/>
          <w:iCs/>
          <w:sz w:val="28"/>
          <w:szCs w:val="28"/>
          <w:lang w:val="lv-LV"/>
        </w:rPr>
        <w:t xml:space="preserve"> </w:t>
      </w:r>
      <w:r w:rsidRPr="00EE2BF6">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Izsoli organizē ar Aģentūras 2022. gada 22. februāra rīkojumu Nr.</w:t>
      </w:r>
      <w:r w:rsidRPr="00EE2BF6">
        <w:rPr>
          <w:rFonts w:eastAsia="Times New Roman"/>
          <w:sz w:val="24"/>
          <w:szCs w:val="24"/>
          <w:lang w:val="lv-LV"/>
        </w:rPr>
        <w:t> </w:t>
      </w:r>
      <w:r w:rsidRPr="00EE2BF6">
        <w:rPr>
          <w:rFonts w:eastAsia="Times New Roman"/>
          <w:sz w:val="28"/>
          <w:szCs w:val="28"/>
          <w:lang w:val="lv-LV"/>
        </w:rPr>
        <w:t>182 izveidotā pastāvīgā mantas novērtēšanas un realizācijas komisija (turpmāk – Komisija)</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 xml:space="preserve">Izsoles organizators – Aģentūra, reģistrācijas numurs 90009112024; adrese: Čiekurkalna 1. līnija 1, k-2, Rīga, LV-1026; fax – 67829082; e-pasts: </w:t>
      </w:r>
      <w:hyperlink r:id="rId8" w:history="1">
        <w:r w:rsidRPr="00EE2BF6">
          <w:rPr>
            <w:rFonts w:eastAsia="Times New Roman"/>
            <w:color w:val="0000FF"/>
            <w:sz w:val="28"/>
            <w:szCs w:val="28"/>
            <w:u w:val="single"/>
            <w:lang w:val="lv-LV"/>
          </w:rPr>
          <w:t>pasts@agentura.iem.gov.lv</w:t>
        </w:r>
      </w:hyperlink>
      <w:r w:rsidRPr="00EE2BF6">
        <w:rPr>
          <w:rFonts w:eastAsia="Times New Roman"/>
          <w:sz w:val="28"/>
          <w:szCs w:val="28"/>
          <w:lang w:val="lv-LV"/>
        </w:rPr>
        <w:t>.</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 xml:space="preserve">Komisija realizē lietiskos pierādījumus atbilstoši Aģentūras 2022. gada 24. augusta rīkojumam Nr. 870. </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 xml:space="preserve">Izsoles mērķis – pārdot kriminālprocesā </w:t>
      </w:r>
      <w:r w:rsidRPr="00EE2BF6">
        <w:rPr>
          <w:rFonts w:eastAsia="Times New Roman"/>
          <w:noProof/>
          <w:sz w:val="28"/>
          <w:szCs w:val="28"/>
          <w:lang w:val="lv-LV" w:eastAsia="lv-LV"/>
        </w:rPr>
        <w:t>Nr. 15840116019</w:t>
      </w:r>
      <w:r w:rsidRPr="00EE2BF6">
        <w:rPr>
          <w:rFonts w:eastAsia="Times New Roman"/>
          <w:bCs/>
          <w:sz w:val="28"/>
          <w:szCs w:val="28"/>
          <w:lang w:val="lv-LV" w:eastAsia="ar-SA"/>
        </w:rPr>
        <w:t xml:space="preserve"> </w:t>
      </w:r>
      <w:r w:rsidRPr="00EE2BF6">
        <w:rPr>
          <w:rFonts w:eastAsia="Times New Roman"/>
          <w:sz w:val="28"/>
          <w:szCs w:val="28"/>
          <w:lang w:val="lv-LV"/>
        </w:rPr>
        <w:t>izņemtos lietiskos pierādījumus KL-9693 v</w:t>
      </w:r>
      <w:r w:rsidRPr="00EE2BF6">
        <w:rPr>
          <w:sz w:val="28"/>
          <w:szCs w:val="28"/>
          <w:lang w:val="lv-LV" w:eastAsia="en-US"/>
        </w:rPr>
        <w:t>elosipēdus, velosipēdu daļas, detaļas, komplektus un velosipēda aprīkojumu</w:t>
      </w:r>
      <w:r w:rsidRPr="00EE2BF6">
        <w:rPr>
          <w:rFonts w:eastAsia="Times New Roman"/>
          <w:sz w:val="28"/>
          <w:szCs w:val="28"/>
          <w:lang w:val="lv-LV"/>
        </w:rPr>
        <w:t xml:space="preserve"> (turpmāk – Manta) par visaugstāko nosolīto cenu, kas ir augstāka par noteikto izsoles sākumcenu.</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 xml:space="preserve">Kontaktpersona – persona, kura pilnvarota sniegt paskaidrojumus par izsoles noteikumiem un saņemt dalībnieku pieteikumus: Aģentūras </w:t>
      </w:r>
      <w:r w:rsidRPr="00EE2BF6">
        <w:rPr>
          <w:rFonts w:eastAsia="Times New Roman"/>
          <w:bCs/>
          <w:sz w:val="28"/>
          <w:szCs w:val="28"/>
          <w:lang w:val="lv-LV"/>
        </w:rPr>
        <w:t>Izņemto lietu un resursu pārvaldības departamenta Izņemto lietu pārvaldes Izņemto lietu nodaļas vecākā referente Brigita Kerubina</w:t>
      </w:r>
      <w:r w:rsidRPr="00EE2BF6">
        <w:rPr>
          <w:rFonts w:eastAsia="Times New Roman"/>
          <w:sz w:val="28"/>
          <w:szCs w:val="28"/>
          <w:lang w:val="lv-LV"/>
        </w:rPr>
        <w:t>, tālrunis: 25781285.</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eastAsia="lv-LV"/>
        </w:rPr>
        <w:t xml:space="preserve">Izsoli izsludina, ievietojot sludinājumu EIV: </w:t>
      </w:r>
      <w:hyperlink r:id="rId9" w:history="1">
        <w:r w:rsidRPr="00EE2BF6">
          <w:rPr>
            <w:rFonts w:eastAsia="Times New Roman"/>
            <w:sz w:val="28"/>
            <w:szCs w:val="28"/>
            <w:u w:val="single"/>
            <w:lang w:val="lv-LV" w:eastAsia="lv-LV"/>
          </w:rPr>
          <w:t>https://izsoles.ta.gov.lv/</w:t>
        </w:r>
      </w:hyperlink>
      <w:r w:rsidRPr="00EE2BF6">
        <w:rPr>
          <w:rFonts w:eastAsia="Times New Roman"/>
          <w:sz w:val="28"/>
          <w:szCs w:val="28"/>
          <w:lang w:val="lv-LV" w:eastAsia="lv-LV"/>
        </w:rPr>
        <w:t xml:space="preserve">, un Aģentūras tīmekļvietnē: </w:t>
      </w:r>
      <w:hyperlink r:id="rId10" w:history="1">
        <w:r w:rsidRPr="00EE2BF6">
          <w:rPr>
            <w:rFonts w:eastAsia="Times New Roman"/>
            <w:color w:val="0000FF"/>
            <w:sz w:val="28"/>
            <w:szCs w:val="28"/>
            <w:u w:val="single"/>
            <w:lang w:val="lv-LV" w:eastAsia="lv-LV"/>
          </w:rPr>
          <w:t>https://www.nva.iem.gov.lv/lv/realizacija</w:t>
        </w:r>
      </w:hyperlink>
      <w:r w:rsidRPr="00EE2BF6">
        <w:rPr>
          <w:rFonts w:eastAsia="Times New Roman"/>
          <w:sz w:val="28"/>
          <w:szCs w:val="28"/>
          <w:lang w:val="lv-LV" w:eastAsia="lv-LV"/>
        </w:rPr>
        <w:t xml:space="preserve">. </w:t>
      </w:r>
    </w:p>
    <w:p w:rsidR="00723D16" w:rsidRPr="00EE2BF6" w:rsidRDefault="00723D16" w:rsidP="00723D16">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eastAsia="lv-LV"/>
        </w:rPr>
        <w:t>Elektronisko izsoļu pakalpojuma sniedzējs ir Tiesu administrācija, reģistrācijas numurs 900001672316, adrese: Antonijas iela 6, Rīga, LV-1010.</w:t>
      </w:r>
    </w:p>
    <w:p w:rsidR="00723D16" w:rsidRPr="005F6FC2" w:rsidRDefault="00723D16" w:rsidP="00723D16">
      <w:pPr>
        <w:tabs>
          <w:tab w:val="left" w:pos="720"/>
        </w:tabs>
        <w:spacing w:after="120" w:line="240" w:lineRule="auto"/>
        <w:ind w:left="357"/>
        <w:rPr>
          <w:rFonts w:eastAsia="Times New Roman"/>
          <w:sz w:val="28"/>
          <w:szCs w:val="28"/>
        </w:rPr>
      </w:pPr>
    </w:p>
    <w:p w:rsidR="00723D16" w:rsidRPr="00542703" w:rsidRDefault="00723D16" w:rsidP="00723D16">
      <w:pPr>
        <w:numPr>
          <w:ilvl w:val="0"/>
          <w:numId w:val="2"/>
        </w:numPr>
        <w:spacing w:before="120" w:after="120" w:line="240" w:lineRule="auto"/>
        <w:contextualSpacing/>
        <w:jc w:val="center"/>
        <w:rPr>
          <w:rFonts w:eastAsia="Times New Roman"/>
          <w:b/>
          <w:bCs/>
          <w:caps/>
          <w:sz w:val="28"/>
          <w:szCs w:val="28"/>
          <w:lang w:eastAsia="lv-LV"/>
        </w:rPr>
      </w:pPr>
      <w:r w:rsidRPr="00542703">
        <w:rPr>
          <w:rFonts w:eastAsia="Times New Roman"/>
          <w:b/>
          <w:bCs/>
          <w:caps/>
          <w:sz w:val="28"/>
          <w:szCs w:val="28"/>
          <w:lang w:eastAsia="lv-LV"/>
        </w:rPr>
        <w:lastRenderedPageBreak/>
        <w:t>Informācija par izsolāmo Mantu</w:t>
      </w:r>
    </w:p>
    <w:p w:rsidR="00723D16" w:rsidRPr="00542703" w:rsidRDefault="00723D16" w:rsidP="00723D16">
      <w:pPr>
        <w:spacing w:before="120" w:after="120" w:line="240" w:lineRule="auto"/>
        <w:ind w:left="1800"/>
        <w:contextualSpacing/>
        <w:rPr>
          <w:rFonts w:eastAsia="Times New Roman"/>
          <w:b/>
          <w:bCs/>
          <w:sz w:val="28"/>
          <w:szCs w:val="28"/>
          <w:lang w:eastAsia="lv-LV"/>
        </w:rPr>
      </w:pPr>
    </w:p>
    <w:p w:rsidR="00723D16" w:rsidRPr="00EE2BF6" w:rsidRDefault="00723D16" w:rsidP="00723D16">
      <w:pPr>
        <w:numPr>
          <w:ilvl w:val="0"/>
          <w:numId w:val="1"/>
        </w:numPr>
        <w:spacing w:after="120" w:line="240" w:lineRule="auto"/>
        <w:ind w:left="426" w:hanging="426"/>
        <w:rPr>
          <w:rFonts w:eastAsia="Times New Roman"/>
          <w:sz w:val="28"/>
          <w:szCs w:val="28"/>
          <w:lang w:val="lv-LV" w:eastAsia="lv-LV"/>
        </w:rPr>
      </w:pPr>
      <w:r w:rsidRPr="00EE2BF6">
        <w:rPr>
          <w:rFonts w:eastAsia="Times New Roman"/>
          <w:sz w:val="28"/>
          <w:szCs w:val="28"/>
          <w:lang w:val="lv-LV" w:eastAsia="lv-LV"/>
        </w:rPr>
        <w:t>Atkārtotai izsolei ir nodota šāda Manta, kas pieņemta un uzskaitīta Aģentūrā un nodota uzglabāšanai Aģentūras teritorijā (Piedrujas ielā 20, Rīgā):</w:t>
      </w:r>
    </w:p>
    <w:tbl>
      <w:tblPr>
        <w:tblW w:w="15704" w:type="dxa"/>
        <w:tblInd w:w="421" w:type="dxa"/>
        <w:tblLayout w:type="fixed"/>
        <w:tblLook w:val="04A0" w:firstRow="1" w:lastRow="0" w:firstColumn="1" w:lastColumn="0" w:noHBand="0" w:noVBand="1"/>
      </w:tblPr>
      <w:tblGrid>
        <w:gridCol w:w="1134"/>
        <w:gridCol w:w="5811"/>
        <w:gridCol w:w="1557"/>
        <w:gridCol w:w="236"/>
        <w:gridCol w:w="624"/>
        <w:gridCol w:w="581"/>
        <w:gridCol w:w="550"/>
        <w:gridCol w:w="587"/>
        <w:gridCol w:w="618"/>
        <w:gridCol w:w="605"/>
        <w:gridCol w:w="581"/>
        <w:gridCol w:w="538"/>
        <w:gridCol w:w="556"/>
        <w:gridCol w:w="1361"/>
        <w:gridCol w:w="365"/>
      </w:tblGrid>
      <w:tr w:rsidR="00723D16" w:rsidRPr="00EE2BF6" w:rsidTr="001502C4">
        <w:trPr>
          <w:trHeight w:val="278"/>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Kārtas numurs</w:t>
            </w:r>
          </w:p>
        </w:tc>
        <w:tc>
          <w:tcPr>
            <w:tcW w:w="5811" w:type="dxa"/>
            <w:tcBorders>
              <w:top w:val="single" w:sz="4" w:space="0" w:color="auto"/>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Manta</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Daudzums</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35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Komplekti ar velosipēdu rāmjiem un komplektējošām daļām – dakšām, stūres ragi ar rokturiem, ātruma pārslēdzēja mehānismiem, bremžu sistēmām, ķēdēm, atbalsta stieņiem (kastes marķētas ar burtu “A”), kopā 1007 iepakojumi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 xml:space="preserve">2014  </w:t>
            </w:r>
            <w:proofErr w:type="spellStart"/>
            <w:r w:rsidRPr="00EE2BF6">
              <w:rPr>
                <w:rFonts w:eastAsia="Times New Roman"/>
                <w:b/>
                <w:bCs/>
                <w:sz w:val="24"/>
                <w:szCs w:val="24"/>
                <w:lang w:val="lv-LV" w:eastAsia="lv-LV"/>
              </w:rPr>
              <w:t>kompl</w:t>
            </w:r>
            <w:proofErr w:type="spellEnd"/>
            <w:r w:rsidRPr="00EE2BF6">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8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2.</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Komplekti ar velosipēdu riteņiem ar riepām un papildus detaļām – zobrati ar pedāļu mehānismiem, pedāļiem, sēdekļiem, lukturiem, atstarotājiem, stiprinājumiem (kastes marķētas ar burtu “B”), kopā 1034 iepakojumi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 xml:space="preserve">2068 </w:t>
            </w:r>
            <w:proofErr w:type="spellStart"/>
            <w:r w:rsidRPr="00EE2BF6">
              <w:rPr>
                <w:rFonts w:eastAsia="Times New Roman"/>
                <w:b/>
                <w:bCs/>
                <w:sz w:val="24"/>
                <w:szCs w:val="24"/>
                <w:lang w:val="lv-LV" w:eastAsia="lv-LV"/>
              </w:rPr>
              <w:t>kompl</w:t>
            </w:r>
            <w:proofErr w:type="spellEnd"/>
            <w:r w:rsidRPr="00EE2BF6">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477"/>
        </w:trPr>
        <w:tc>
          <w:tcPr>
            <w:tcW w:w="1134" w:type="dxa"/>
            <w:tcBorders>
              <w:top w:val="nil"/>
              <w:left w:val="single" w:sz="4" w:space="0" w:color="auto"/>
              <w:bottom w:val="single" w:sz="4" w:space="0" w:color="auto"/>
              <w:right w:val="single" w:sz="4" w:space="0" w:color="auto"/>
            </w:tcBorders>
            <w:shd w:val="clear" w:color="auto" w:fill="auto"/>
            <w:vAlign w:val="center"/>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w:t>
            </w:r>
          </w:p>
        </w:tc>
        <w:tc>
          <w:tcPr>
            <w:tcW w:w="7368" w:type="dxa"/>
            <w:gridSpan w:val="2"/>
            <w:tcBorders>
              <w:top w:val="nil"/>
              <w:left w:val="nil"/>
              <w:bottom w:val="single" w:sz="4" w:space="0" w:color="auto"/>
              <w:right w:val="single" w:sz="4" w:space="0" w:color="auto"/>
            </w:tcBorders>
            <w:shd w:val="clear" w:color="auto" w:fill="auto"/>
            <w:vAlign w:val="center"/>
          </w:tcPr>
          <w:p w:rsidR="00723D16" w:rsidRPr="00EE2BF6" w:rsidRDefault="00723D16" w:rsidP="001502C4">
            <w:pPr>
              <w:spacing w:line="240" w:lineRule="auto"/>
              <w:jc w:val="left"/>
              <w:rPr>
                <w:rFonts w:eastAsia="Times New Roman"/>
                <w:b/>
                <w:bCs/>
                <w:sz w:val="24"/>
                <w:szCs w:val="24"/>
                <w:lang w:val="lv-LV" w:eastAsia="lv-LV"/>
              </w:rPr>
            </w:pPr>
            <w:r w:rsidRPr="00EE2BF6">
              <w:rPr>
                <w:bCs/>
                <w:sz w:val="24"/>
                <w:szCs w:val="24"/>
                <w:lang w:val="lv-LV"/>
              </w:rPr>
              <w:t>Velosipēdu rezerves daļas, kas iepakotas atsevišķos iepakojumos:</w:t>
            </w:r>
          </w:p>
        </w:tc>
        <w:tc>
          <w:tcPr>
            <w:tcW w:w="236" w:type="dxa"/>
            <w:tcBorders>
              <w:top w:val="nil"/>
              <w:left w:val="nil"/>
              <w:bottom w:val="nil"/>
              <w:right w:val="nil"/>
            </w:tcBorders>
            <w:shd w:val="clear" w:color="auto" w:fill="auto"/>
            <w:vAlign w:val="bottom"/>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19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ķēžu sargi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1021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3.2.</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bagāžnieki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1063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3.3.</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dubļusargu komplekti (priekšējais + aizmugurējais)</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1437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9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3.4.</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bagāžnieku grozu turētāji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700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6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3.5.</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bagāžnieku grozi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690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13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3.6.</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dubļusargu stiprinājumi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1355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3.7.</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rāmji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1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3.8.</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sēdekļi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7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7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3.9.</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stiprinājumu siksnas</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 xml:space="preserve">2 gab. </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23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3.10.</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detaļu skrūves</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2.267 kg</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3.11.</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starplikas (6 iepakojumi)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3.902 kg</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23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3.12.</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gredzeni (6 iepakojumi)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1.44 kg</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3.13.</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stiprinājumi (4 iepakojumi)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1.896 kg</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6"/>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3.14.</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gultņi (14 gabali)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1.176 kg</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3.15.</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plastmasas detaļas (4 iepakojumi)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0.231 kg</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3.16.</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atbalsta stieņi (kājas), 4 gab.</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1.022 kg</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4.</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rāmji “Gust” ar komplektējošām daļām (samontētām pie rāmja) – dakša, stūre, ķēde, bremžu mehānismi un ātrumu pārslēgs (215 iepakojumos)</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430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5.</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Velosipēdi “</w:t>
            </w:r>
            <w:proofErr w:type="spellStart"/>
            <w:r w:rsidRPr="00EE2BF6">
              <w:rPr>
                <w:rFonts w:eastAsia="Times New Roman"/>
                <w:sz w:val="24"/>
                <w:szCs w:val="24"/>
                <w:lang w:val="lv-LV" w:eastAsia="lv-LV"/>
              </w:rPr>
              <w:t>Bicycle</w:t>
            </w:r>
            <w:proofErr w:type="spellEnd"/>
            <w:r w:rsidRPr="00EE2BF6">
              <w:rPr>
                <w:rFonts w:eastAsia="Times New Roman"/>
                <w:sz w:val="24"/>
                <w:szCs w:val="24"/>
                <w:lang w:val="lv-LV" w:eastAsia="lv-LV"/>
              </w:rPr>
              <w:t xml:space="preserve"> 20”</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50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6.</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 xml:space="preserve">“Gust </w:t>
            </w:r>
            <w:proofErr w:type="spellStart"/>
            <w:r w:rsidRPr="00EE2BF6">
              <w:rPr>
                <w:rFonts w:eastAsia="Times New Roman"/>
                <w:sz w:val="24"/>
                <w:szCs w:val="24"/>
                <w:lang w:val="lv-LV" w:eastAsia="lv-LV"/>
              </w:rPr>
              <w:t>Balance</w:t>
            </w:r>
            <w:proofErr w:type="spellEnd"/>
            <w:r w:rsidRPr="00EE2BF6">
              <w:rPr>
                <w:rFonts w:eastAsia="Times New Roman"/>
                <w:sz w:val="24"/>
                <w:szCs w:val="24"/>
                <w:lang w:val="lv-LV" w:eastAsia="lv-LV"/>
              </w:rPr>
              <w:t xml:space="preserve"> </w:t>
            </w:r>
            <w:proofErr w:type="spellStart"/>
            <w:r w:rsidRPr="00EE2BF6">
              <w:rPr>
                <w:rFonts w:eastAsia="Times New Roman"/>
                <w:sz w:val="24"/>
                <w:szCs w:val="24"/>
                <w:lang w:val="lv-LV" w:eastAsia="lv-LV"/>
              </w:rPr>
              <w:t>Bike</w:t>
            </w:r>
            <w:proofErr w:type="spellEnd"/>
            <w:r w:rsidRPr="00EE2BF6">
              <w:rPr>
                <w:rFonts w:eastAsia="Times New Roman"/>
                <w:sz w:val="24"/>
                <w:szCs w:val="24"/>
                <w:lang w:val="lv-LV" w:eastAsia="lv-LV"/>
              </w:rPr>
              <w:t>”</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140 gab.</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7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7.</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pedāļi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 xml:space="preserve">400 gab. </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14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8.</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daļu komplekti (pedāļu ass, divi gultņi, zobrats, ķēde, ķēdes aizsargs)</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 xml:space="preserve">2000 </w:t>
            </w:r>
            <w:proofErr w:type="spellStart"/>
            <w:r w:rsidRPr="00EE2BF6">
              <w:rPr>
                <w:rFonts w:eastAsia="Times New Roman"/>
                <w:b/>
                <w:bCs/>
                <w:sz w:val="24"/>
                <w:szCs w:val="24"/>
                <w:lang w:val="lv-LV" w:eastAsia="lv-LV"/>
              </w:rPr>
              <w:t>kompl</w:t>
            </w:r>
            <w:proofErr w:type="spellEnd"/>
            <w:r w:rsidRPr="00EE2BF6">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r w:rsidR="00723D16" w:rsidRPr="00EE2BF6" w:rsidTr="001502C4">
        <w:trPr>
          <w:trHeight w:val="35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9.</w:t>
            </w:r>
          </w:p>
        </w:tc>
        <w:tc>
          <w:tcPr>
            <w:tcW w:w="5811"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sz w:val="24"/>
                <w:szCs w:val="24"/>
                <w:lang w:val="lv-LV" w:eastAsia="lv-LV"/>
              </w:rPr>
            </w:pPr>
            <w:r w:rsidRPr="00EE2BF6">
              <w:rPr>
                <w:rFonts w:eastAsia="Times New Roman"/>
                <w:sz w:val="24"/>
                <w:szCs w:val="24"/>
                <w:lang w:val="lv-LV" w:eastAsia="lv-LV"/>
              </w:rPr>
              <w:t>Velosipēdu daļu komplekti (</w:t>
            </w:r>
            <w:proofErr w:type="spellStart"/>
            <w:r w:rsidRPr="00EE2BF6">
              <w:rPr>
                <w:rFonts w:eastAsia="Times New Roman"/>
                <w:sz w:val="24"/>
                <w:szCs w:val="24"/>
                <w:lang w:val="lv-LV" w:eastAsia="lv-LV"/>
              </w:rPr>
              <w:t>palīgriteņi</w:t>
            </w:r>
            <w:proofErr w:type="spellEnd"/>
            <w:r w:rsidRPr="00EE2BF6">
              <w:rPr>
                <w:rFonts w:eastAsia="Times New Roman"/>
                <w:sz w:val="24"/>
                <w:szCs w:val="24"/>
                <w:lang w:val="lv-LV" w:eastAsia="lv-LV"/>
              </w:rPr>
              <w:t xml:space="preserve"> un pedāļi)</w:t>
            </w:r>
          </w:p>
        </w:tc>
        <w:tc>
          <w:tcPr>
            <w:tcW w:w="1557" w:type="dxa"/>
            <w:tcBorders>
              <w:top w:val="nil"/>
              <w:left w:val="nil"/>
              <w:bottom w:val="single" w:sz="4" w:space="0" w:color="auto"/>
              <w:right w:val="single" w:sz="4" w:space="0" w:color="auto"/>
            </w:tcBorders>
            <w:shd w:val="clear" w:color="auto" w:fill="auto"/>
            <w:vAlign w:val="center"/>
            <w:hideMark/>
          </w:tcPr>
          <w:p w:rsidR="00723D16" w:rsidRPr="00EE2BF6" w:rsidRDefault="00723D16" w:rsidP="001502C4">
            <w:pPr>
              <w:spacing w:line="240" w:lineRule="auto"/>
              <w:jc w:val="center"/>
              <w:rPr>
                <w:rFonts w:eastAsia="Times New Roman"/>
                <w:b/>
                <w:bCs/>
                <w:sz w:val="24"/>
                <w:szCs w:val="24"/>
                <w:lang w:val="lv-LV" w:eastAsia="lv-LV"/>
              </w:rPr>
            </w:pPr>
            <w:r w:rsidRPr="00EE2BF6">
              <w:rPr>
                <w:rFonts w:eastAsia="Times New Roman"/>
                <w:b/>
                <w:bCs/>
                <w:sz w:val="24"/>
                <w:szCs w:val="24"/>
                <w:lang w:val="lv-LV" w:eastAsia="lv-LV"/>
              </w:rPr>
              <w:t xml:space="preserve">1600 </w:t>
            </w:r>
            <w:proofErr w:type="spellStart"/>
            <w:r w:rsidRPr="00EE2BF6">
              <w:rPr>
                <w:rFonts w:eastAsia="Times New Roman"/>
                <w:b/>
                <w:bCs/>
                <w:sz w:val="24"/>
                <w:szCs w:val="24"/>
                <w:lang w:val="lv-LV" w:eastAsia="lv-LV"/>
              </w:rPr>
              <w:t>kompl</w:t>
            </w:r>
            <w:proofErr w:type="spellEnd"/>
            <w:r w:rsidRPr="00EE2BF6">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723D16" w:rsidRPr="00EE2BF6" w:rsidRDefault="00723D16" w:rsidP="001502C4">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r w:rsidRPr="00EE2BF6">
              <w:rPr>
                <w:rFonts w:eastAsia="Times New Roman"/>
                <w:sz w:val="24"/>
                <w:szCs w:val="24"/>
                <w:lang w:val="lv-LV" w:eastAsia="lv-LV"/>
              </w:rPr>
              <w:t>12</w:t>
            </w:r>
          </w:p>
        </w:tc>
        <w:tc>
          <w:tcPr>
            <w:tcW w:w="587"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23D16" w:rsidRPr="00EE2BF6" w:rsidRDefault="00723D16" w:rsidP="001502C4">
            <w:pPr>
              <w:spacing w:line="240" w:lineRule="auto"/>
              <w:rPr>
                <w:rFonts w:eastAsia="Times New Roman"/>
                <w:sz w:val="24"/>
                <w:szCs w:val="24"/>
                <w:lang w:val="lv-LV" w:eastAsia="lv-LV"/>
              </w:rPr>
            </w:pPr>
          </w:p>
        </w:tc>
      </w:tr>
    </w:tbl>
    <w:p w:rsidR="00723D16" w:rsidRPr="00EE2BF6" w:rsidRDefault="00723D16" w:rsidP="00723D16">
      <w:pPr>
        <w:numPr>
          <w:ilvl w:val="0"/>
          <w:numId w:val="1"/>
        </w:numPr>
        <w:spacing w:before="120" w:after="120" w:line="240" w:lineRule="auto"/>
        <w:ind w:left="714" w:hanging="357"/>
        <w:rPr>
          <w:rFonts w:eastAsia="Times New Roman"/>
          <w:sz w:val="28"/>
          <w:szCs w:val="28"/>
          <w:lang w:val="lv-LV"/>
        </w:rPr>
      </w:pPr>
      <w:r w:rsidRPr="00EE2BF6">
        <w:rPr>
          <w:rFonts w:eastAsia="Times New Roman"/>
          <w:b/>
          <w:sz w:val="28"/>
          <w:szCs w:val="28"/>
          <w:lang w:val="lv-LV"/>
        </w:rPr>
        <w:t xml:space="preserve"> Manta tiek realizēta tikai kā lietu kopība. </w:t>
      </w:r>
      <w:r w:rsidRPr="00EE2BF6">
        <w:rPr>
          <w:rFonts w:eastAsia="Times New Roman"/>
          <w:sz w:val="28"/>
          <w:szCs w:val="28"/>
          <w:lang w:val="lv-LV"/>
        </w:rPr>
        <w:t xml:space="preserve">Iesniedzot piedāvājumu ir jāņem vērā, ka tehniskais stāvoklis Mantai nav zināms. </w:t>
      </w:r>
    </w:p>
    <w:p w:rsidR="00723D16" w:rsidRPr="00EE2BF6" w:rsidRDefault="00723D16" w:rsidP="00723D16">
      <w:pPr>
        <w:numPr>
          <w:ilvl w:val="0"/>
          <w:numId w:val="1"/>
        </w:numPr>
        <w:spacing w:before="120" w:after="120" w:line="240" w:lineRule="auto"/>
        <w:rPr>
          <w:rFonts w:eastAsia="Times New Roman"/>
          <w:b/>
          <w:sz w:val="28"/>
          <w:szCs w:val="28"/>
          <w:lang w:val="lv-LV"/>
        </w:rPr>
      </w:pPr>
      <w:r w:rsidRPr="00EE2BF6">
        <w:rPr>
          <w:rFonts w:eastAsia="Times New Roman"/>
          <w:sz w:val="28"/>
          <w:szCs w:val="28"/>
          <w:lang w:val="lv-LV"/>
        </w:rPr>
        <w:lastRenderedPageBreak/>
        <w:t xml:space="preserve"> </w:t>
      </w:r>
      <w:r w:rsidRPr="00EE2BF6">
        <w:rPr>
          <w:rFonts w:eastAsia="Times New Roman"/>
          <w:b/>
          <w:bCs/>
          <w:sz w:val="28"/>
          <w:szCs w:val="28"/>
          <w:lang w:val="lv-LV"/>
        </w:rPr>
        <w:t>Manta</w:t>
      </w:r>
      <w:r w:rsidRPr="00EE2BF6">
        <w:rPr>
          <w:rFonts w:eastAsia="Times New Roman"/>
          <w:b/>
          <w:sz w:val="28"/>
          <w:szCs w:val="28"/>
          <w:lang w:val="lv-LV"/>
        </w:rPr>
        <w:t xml:space="preserve"> ir trešo valstu prece, līdz ar to brīvai apgrozībai Latvijas tirgū pircējam Valsts ieņēmumu dienestā būs jānoformē muitas procedūra</w:t>
      </w:r>
      <w:r w:rsidRPr="00542703">
        <w:rPr>
          <w:rFonts w:eastAsia="Times New Roman"/>
          <w:b/>
          <w:sz w:val="28"/>
          <w:szCs w:val="28"/>
          <w:lang w:val="lv-LV"/>
        </w:rPr>
        <w:t xml:space="preserve"> </w:t>
      </w:r>
      <w:r w:rsidRPr="00EE2BF6">
        <w:rPr>
          <w:rFonts w:eastAsia="Times New Roman"/>
          <w:b/>
          <w:sz w:val="28"/>
          <w:szCs w:val="28"/>
          <w:lang w:val="lv-LV"/>
        </w:rPr>
        <w:t xml:space="preserve">un jāveic muitas maksājumi, detalizētāku informāciju par muitas procedūru var iegūt </w:t>
      </w:r>
      <w:hyperlink r:id="rId11" w:history="1">
        <w:r w:rsidRPr="00EE2BF6">
          <w:rPr>
            <w:color w:val="0000FF"/>
            <w:sz w:val="28"/>
            <w:szCs w:val="28"/>
            <w:u w:val="single"/>
            <w:lang w:val="lv-LV"/>
          </w:rPr>
          <w:t>https://www.vid.gov.lv/lv/laisana-briva-apgroziba</w:t>
        </w:r>
      </w:hyperlink>
      <w:r w:rsidRPr="00EE2BF6">
        <w:rPr>
          <w:rFonts w:eastAsia="Times New Roman"/>
          <w:b/>
          <w:sz w:val="28"/>
          <w:szCs w:val="28"/>
          <w:lang w:val="lv-LV"/>
        </w:rPr>
        <w:t>.</w:t>
      </w:r>
    </w:p>
    <w:p w:rsidR="00723D16" w:rsidRPr="00EE2BF6" w:rsidRDefault="00723D16" w:rsidP="00723D16">
      <w:pPr>
        <w:numPr>
          <w:ilvl w:val="0"/>
          <w:numId w:val="1"/>
        </w:numPr>
        <w:spacing w:before="120" w:after="120" w:line="240" w:lineRule="auto"/>
        <w:ind w:left="714" w:hanging="357"/>
        <w:rPr>
          <w:rFonts w:eastAsia="Times New Roman"/>
          <w:sz w:val="28"/>
          <w:szCs w:val="28"/>
          <w:lang w:val="lv-LV"/>
        </w:rPr>
      </w:pPr>
      <w:r w:rsidRPr="00EE2BF6">
        <w:rPr>
          <w:rFonts w:eastAsia="Times New Roman"/>
          <w:b/>
          <w:sz w:val="28"/>
          <w:szCs w:val="28"/>
          <w:lang w:val="lv-LV"/>
        </w:rPr>
        <w:t xml:space="preserve"> </w:t>
      </w:r>
      <w:r w:rsidRPr="00EE2BF6">
        <w:rPr>
          <w:rFonts w:eastAsia="Times New Roman"/>
          <w:sz w:val="28"/>
          <w:szCs w:val="28"/>
          <w:lang w:val="lv-LV"/>
        </w:rPr>
        <w:t xml:space="preserve">Izsolāmās Mantas novērtējums ir </w:t>
      </w:r>
      <w:r w:rsidRPr="00EE2BF6">
        <w:rPr>
          <w:rFonts w:eastAsia="Times New Roman"/>
          <w:b/>
          <w:bCs/>
          <w:color w:val="000000"/>
          <w:sz w:val="28"/>
          <w:szCs w:val="28"/>
          <w:lang w:val="lv-LV" w:eastAsia="lv-LV"/>
        </w:rPr>
        <w:t xml:space="preserve">285 355.00 </w:t>
      </w:r>
      <w:proofErr w:type="spellStart"/>
      <w:r w:rsidRPr="00EE2BF6">
        <w:rPr>
          <w:rFonts w:eastAsia="Times New Roman"/>
          <w:i/>
          <w:sz w:val="28"/>
          <w:szCs w:val="28"/>
          <w:lang w:val="lv-LV"/>
        </w:rPr>
        <w:t>euro</w:t>
      </w:r>
      <w:proofErr w:type="spellEnd"/>
      <w:r w:rsidRPr="00EE2BF6">
        <w:rPr>
          <w:rFonts w:eastAsia="Times New Roman"/>
          <w:i/>
          <w:sz w:val="28"/>
          <w:szCs w:val="28"/>
          <w:lang w:val="lv-LV"/>
        </w:rPr>
        <w:t xml:space="preserve"> </w:t>
      </w:r>
      <w:r w:rsidRPr="00EE2BF6">
        <w:rPr>
          <w:rFonts w:eastAsia="Times New Roman"/>
          <w:sz w:val="28"/>
          <w:szCs w:val="28"/>
          <w:lang w:val="lv-LV"/>
        </w:rPr>
        <w:t xml:space="preserve">(divi simti astoņdesmit  pieci tūkstoši trīs simti piecdesmit pieci </w:t>
      </w:r>
      <w:proofErr w:type="spellStart"/>
      <w:r w:rsidRPr="00EE2BF6">
        <w:rPr>
          <w:rFonts w:eastAsia="Times New Roman"/>
          <w:i/>
          <w:sz w:val="28"/>
          <w:szCs w:val="28"/>
          <w:lang w:val="lv-LV"/>
        </w:rPr>
        <w:t>euro</w:t>
      </w:r>
      <w:proofErr w:type="spellEnd"/>
      <w:r w:rsidRPr="00EE2BF6">
        <w:rPr>
          <w:rFonts w:eastAsia="Times New Roman"/>
          <w:sz w:val="28"/>
          <w:szCs w:val="28"/>
          <w:lang w:val="lv-LV"/>
        </w:rPr>
        <w:t xml:space="preserve">, 00 </w:t>
      </w:r>
      <w:r w:rsidRPr="00EE2BF6">
        <w:rPr>
          <w:rFonts w:eastAsia="Times New Roman"/>
          <w:i/>
          <w:sz w:val="28"/>
          <w:szCs w:val="28"/>
          <w:lang w:val="lv-LV"/>
        </w:rPr>
        <w:t>centi</w:t>
      </w:r>
      <w:r w:rsidRPr="00EE2BF6">
        <w:rPr>
          <w:rFonts w:eastAsia="Times New Roman"/>
          <w:sz w:val="28"/>
          <w:szCs w:val="28"/>
          <w:lang w:val="lv-LV"/>
        </w:rPr>
        <w:t>).</w:t>
      </w:r>
    </w:p>
    <w:p w:rsidR="00723D16" w:rsidRPr="00EE2BF6" w:rsidRDefault="00723D16" w:rsidP="00723D16">
      <w:pPr>
        <w:numPr>
          <w:ilvl w:val="0"/>
          <w:numId w:val="1"/>
        </w:numPr>
        <w:spacing w:before="120" w:after="120" w:line="240" w:lineRule="auto"/>
        <w:rPr>
          <w:rFonts w:eastAsia="Times New Roman"/>
          <w:sz w:val="28"/>
          <w:szCs w:val="28"/>
          <w:lang w:val="lv-LV"/>
        </w:rPr>
      </w:pPr>
      <w:r w:rsidRPr="00EE2BF6">
        <w:rPr>
          <w:rFonts w:eastAsia="Times New Roman"/>
          <w:sz w:val="28"/>
          <w:szCs w:val="28"/>
          <w:lang w:val="lv-LV"/>
        </w:rPr>
        <w:t xml:space="preserve"> Izsolāmās Mantas </w:t>
      </w:r>
      <w:r w:rsidRPr="00EE2BF6">
        <w:rPr>
          <w:rFonts w:eastAsia="Times New Roman"/>
          <w:sz w:val="28"/>
          <w:szCs w:val="28"/>
          <w:lang w:val="lv-LV" w:eastAsia="lv-LV"/>
        </w:rPr>
        <w:t xml:space="preserve">sākumcena ir </w:t>
      </w:r>
      <w:r w:rsidRPr="00EE2BF6">
        <w:rPr>
          <w:rFonts w:eastAsia="Times New Roman"/>
          <w:b/>
          <w:sz w:val="28"/>
          <w:szCs w:val="28"/>
          <w:lang w:val="lv-LV" w:eastAsia="lv-LV"/>
        </w:rPr>
        <w:t>182 628</w:t>
      </w:r>
      <w:r w:rsidRPr="00EE2BF6">
        <w:rPr>
          <w:rFonts w:eastAsia="Times New Roman"/>
          <w:b/>
          <w:bCs/>
          <w:color w:val="000000"/>
          <w:sz w:val="28"/>
          <w:szCs w:val="28"/>
          <w:lang w:val="lv-LV" w:eastAsia="lv-LV"/>
        </w:rPr>
        <w:t xml:space="preserve">.00 </w:t>
      </w:r>
      <w:proofErr w:type="spellStart"/>
      <w:r w:rsidRPr="00EE2BF6">
        <w:rPr>
          <w:rFonts w:eastAsia="Times New Roman"/>
          <w:i/>
          <w:sz w:val="28"/>
          <w:szCs w:val="28"/>
          <w:lang w:val="lv-LV"/>
        </w:rPr>
        <w:t>euro</w:t>
      </w:r>
      <w:proofErr w:type="spellEnd"/>
      <w:r w:rsidRPr="00EE2BF6">
        <w:rPr>
          <w:rFonts w:eastAsia="Times New Roman"/>
          <w:i/>
          <w:sz w:val="28"/>
          <w:szCs w:val="28"/>
          <w:lang w:val="lv-LV"/>
        </w:rPr>
        <w:t xml:space="preserve"> </w:t>
      </w:r>
      <w:r w:rsidRPr="00EE2BF6">
        <w:rPr>
          <w:rFonts w:eastAsia="Times New Roman"/>
          <w:sz w:val="28"/>
          <w:szCs w:val="28"/>
          <w:lang w:val="lv-LV"/>
        </w:rPr>
        <w:t xml:space="preserve">(viens simts astoņdesmit divi tūkstoši seši simti divdesmit astoņi </w:t>
      </w:r>
      <w:proofErr w:type="spellStart"/>
      <w:r w:rsidRPr="00EE2BF6">
        <w:rPr>
          <w:rFonts w:eastAsia="Times New Roman"/>
          <w:i/>
          <w:sz w:val="28"/>
          <w:szCs w:val="28"/>
          <w:lang w:val="lv-LV"/>
        </w:rPr>
        <w:t>euro</w:t>
      </w:r>
      <w:proofErr w:type="spellEnd"/>
      <w:r w:rsidRPr="00EE2BF6">
        <w:rPr>
          <w:rFonts w:eastAsia="Times New Roman"/>
          <w:sz w:val="28"/>
          <w:szCs w:val="28"/>
          <w:lang w:val="lv-LV"/>
        </w:rPr>
        <w:t xml:space="preserve">, 00 </w:t>
      </w:r>
      <w:r w:rsidRPr="00EE2BF6">
        <w:rPr>
          <w:rFonts w:eastAsia="Times New Roman"/>
          <w:i/>
          <w:sz w:val="28"/>
          <w:szCs w:val="28"/>
          <w:lang w:val="lv-LV"/>
        </w:rPr>
        <w:t>centi</w:t>
      </w:r>
      <w:r w:rsidRPr="00EE2BF6">
        <w:rPr>
          <w:rFonts w:eastAsia="Times New Roman"/>
          <w:sz w:val="28"/>
          <w:szCs w:val="28"/>
          <w:lang w:val="lv-LV"/>
        </w:rPr>
        <w:t>).</w:t>
      </w:r>
    </w:p>
    <w:p w:rsidR="00723D16" w:rsidRPr="00EE2BF6" w:rsidRDefault="00723D16" w:rsidP="00723D16">
      <w:pPr>
        <w:numPr>
          <w:ilvl w:val="0"/>
          <w:numId w:val="1"/>
        </w:numPr>
        <w:tabs>
          <w:tab w:val="left" w:pos="567"/>
        </w:tabs>
        <w:spacing w:before="120" w:after="120" w:line="240" w:lineRule="auto"/>
        <w:rPr>
          <w:rFonts w:eastAsia="Times New Roman"/>
          <w:sz w:val="28"/>
          <w:szCs w:val="28"/>
          <w:lang w:val="lv-LV"/>
        </w:rPr>
      </w:pPr>
      <w:r w:rsidRPr="00EE2BF6">
        <w:rPr>
          <w:rFonts w:eastAsia="Times New Roman"/>
          <w:sz w:val="28"/>
          <w:szCs w:val="28"/>
          <w:lang w:val="lv-LV" w:eastAsia="lv-LV"/>
        </w:rPr>
        <w:t xml:space="preserve"> Izsolāmo Mantu var apskatīties tās glabāšanas vietā - otrdienās no plkst. 09.00 līdz 10.00, citās dienās un laikos mantas apskate netiek nodrošināta. Pirms apskates aicinām sazināties pa tālruni 25781285 vai 29384886.</w:t>
      </w:r>
    </w:p>
    <w:p w:rsidR="00723D16" w:rsidRPr="00EE2BF6" w:rsidRDefault="00723D16" w:rsidP="00723D16">
      <w:pPr>
        <w:numPr>
          <w:ilvl w:val="0"/>
          <w:numId w:val="1"/>
        </w:numPr>
        <w:spacing w:after="120" w:line="240" w:lineRule="auto"/>
        <w:rPr>
          <w:rFonts w:eastAsia="Times New Roman"/>
          <w:sz w:val="28"/>
          <w:szCs w:val="28"/>
          <w:lang w:val="lv-LV"/>
        </w:rPr>
      </w:pPr>
      <w:r w:rsidRPr="00EE2BF6">
        <w:rPr>
          <w:rFonts w:eastAsia="Times New Roman"/>
          <w:i/>
          <w:iCs/>
          <w:sz w:val="28"/>
          <w:szCs w:val="28"/>
          <w:lang w:val="lv-LV"/>
        </w:rPr>
        <w:t xml:space="preserve"> </w:t>
      </w:r>
      <w:r w:rsidRPr="00EE2BF6">
        <w:rPr>
          <w:rFonts w:eastAsia="Times New Roman"/>
          <w:sz w:val="28"/>
          <w:szCs w:val="28"/>
          <w:lang w:val="lv-LV"/>
        </w:rPr>
        <w:t>Izsolāmās Mantas nodrošinājuma summa un tās iemaksas un atmaksas kārtība:</w:t>
      </w:r>
    </w:p>
    <w:p w:rsidR="00723D16" w:rsidRPr="00EE2BF6" w:rsidRDefault="00723D16" w:rsidP="00723D16">
      <w:pPr>
        <w:spacing w:after="120" w:line="240" w:lineRule="auto"/>
        <w:ind w:left="1134" w:hanging="708"/>
        <w:rPr>
          <w:rFonts w:eastAsia="Times New Roman"/>
          <w:sz w:val="28"/>
          <w:szCs w:val="28"/>
          <w:lang w:val="lv-LV"/>
        </w:rPr>
      </w:pPr>
      <w:r w:rsidRPr="00EE2BF6">
        <w:rPr>
          <w:rFonts w:eastAsia="Times New Roman"/>
          <w:sz w:val="28"/>
          <w:szCs w:val="28"/>
          <w:lang w:val="lv-LV"/>
        </w:rPr>
        <w:t xml:space="preserve">15.1. </w:t>
      </w:r>
      <w:r w:rsidRPr="00EE2BF6">
        <w:rPr>
          <w:rFonts w:eastAsia="Times New Roman"/>
          <w:sz w:val="28"/>
          <w:szCs w:val="28"/>
          <w:lang w:val="lv-LV"/>
        </w:rPr>
        <w:tab/>
        <w:t xml:space="preserve">nodrošinājums ir 18263.00 </w:t>
      </w:r>
      <w:proofErr w:type="spellStart"/>
      <w:r w:rsidRPr="00EE2BF6">
        <w:rPr>
          <w:rFonts w:eastAsia="Times New Roman"/>
          <w:i/>
          <w:sz w:val="28"/>
          <w:szCs w:val="28"/>
          <w:lang w:val="lv-LV"/>
        </w:rPr>
        <w:t>euro</w:t>
      </w:r>
      <w:proofErr w:type="spellEnd"/>
      <w:r w:rsidRPr="00EE2BF6">
        <w:rPr>
          <w:rFonts w:eastAsia="Times New Roman"/>
          <w:sz w:val="28"/>
          <w:szCs w:val="28"/>
          <w:lang w:val="lv-LV"/>
        </w:rPr>
        <w:t xml:space="preserve"> (astoņpadsmit tūkstoši divi simti sešdesmit trīs </w:t>
      </w:r>
      <w:proofErr w:type="spellStart"/>
      <w:r w:rsidRPr="00EE2BF6">
        <w:rPr>
          <w:rFonts w:eastAsia="Times New Roman"/>
          <w:i/>
          <w:sz w:val="28"/>
          <w:szCs w:val="28"/>
          <w:lang w:val="lv-LV"/>
        </w:rPr>
        <w:t>euro</w:t>
      </w:r>
      <w:bookmarkStart w:id="1" w:name="_Ref19620394"/>
      <w:proofErr w:type="spellEnd"/>
      <w:r w:rsidRPr="00EE2BF6">
        <w:rPr>
          <w:rFonts w:eastAsia="Times New Roman"/>
          <w:sz w:val="28"/>
          <w:szCs w:val="28"/>
          <w:lang w:val="lv-LV"/>
        </w:rPr>
        <w:t xml:space="preserve">, 00 </w:t>
      </w:r>
      <w:r w:rsidRPr="00EE2BF6">
        <w:rPr>
          <w:rFonts w:eastAsia="Times New Roman"/>
          <w:i/>
          <w:sz w:val="28"/>
          <w:szCs w:val="28"/>
          <w:lang w:val="lv-LV"/>
        </w:rPr>
        <w:t>centi</w:t>
      </w:r>
      <w:r w:rsidRPr="00EE2BF6">
        <w:rPr>
          <w:rFonts w:eastAsia="Times New Roman"/>
          <w:sz w:val="28"/>
          <w:szCs w:val="28"/>
          <w:lang w:val="lv-LV"/>
        </w:rPr>
        <w:t>);</w:t>
      </w:r>
    </w:p>
    <w:p w:rsidR="00723D16" w:rsidRPr="00EE2BF6" w:rsidRDefault="00723D16" w:rsidP="00723D16">
      <w:pPr>
        <w:spacing w:after="120" w:line="240" w:lineRule="auto"/>
        <w:ind w:left="1134" w:hanging="708"/>
        <w:rPr>
          <w:rFonts w:eastAsia="Times New Roman"/>
          <w:sz w:val="28"/>
          <w:szCs w:val="28"/>
          <w:lang w:val="lv-LV"/>
        </w:rPr>
      </w:pPr>
      <w:r w:rsidRPr="00EE2BF6">
        <w:rPr>
          <w:rFonts w:eastAsia="Times New Roman"/>
          <w:sz w:val="28"/>
          <w:szCs w:val="28"/>
          <w:lang w:val="lv-LV"/>
        </w:rPr>
        <w:t xml:space="preserve">15.2.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 LV59TREL814065106200B, Valsts kasē, kods: TRELLV22 </w:t>
      </w:r>
      <w:r w:rsidRPr="00EE2BF6">
        <w:rPr>
          <w:rFonts w:eastAsia="Times New Roman"/>
          <w:bCs/>
          <w:sz w:val="28"/>
          <w:szCs w:val="28"/>
          <w:lang w:val="lv-LV" w:eastAsia="lv-LV"/>
        </w:rPr>
        <w:t>divdesmit dienu laikā no šī sludinājuma 31. punktā norādītā izsoles sākuma datuma</w:t>
      </w:r>
      <w:r w:rsidRPr="00EE2BF6">
        <w:rPr>
          <w:rFonts w:eastAsia="Times New Roman"/>
          <w:sz w:val="28"/>
          <w:szCs w:val="28"/>
          <w:lang w:val="lv-LV"/>
        </w:rPr>
        <w:t>;</w:t>
      </w:r>
      <w:bookmarkEnd w:id="1"/>
    </w:p>
    <w:p w:rsidR="00723D16" w:rsidRPr="00EE2BF6" w:rsidRDefault="00723D16" w:rsidP="00723D16">
      <w:pPr>
        <w:spacing w:before="120" w:after="120" w:line="240" w:lineRule="auto"/>
        <w:ind w:left="1134" w:hanging="708"/>
        <w:rPr>
          <w:rFonts w:eastAsia="Times New Roman"/>
          <w:sz w:val="28"/>
          <w:szCs w:val="28"/>
          <w:shd w:val="clear" w:color="auto" w:fill="FFFFFF"/>
          <w:lang w:val="lv-LV"/>
        </w:rPr>
      </w:pPr>
      <w:r w:rsidRPr="00EE2BF6">
        <w:rPr>
          <w:rFonts w:eastAsia="Times New Roman"/>
          <w:sz w:val="28"/>
          <w:szCs w:val="28"/>
          <w:lang w:val="lv-LV"/>
        </w:rPr>
        <w:t>15.3. </w:t>
      </w:r>
      <w:r w:rsidRPr="00EE2BF6">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723D16" w:rsidRPr="00EE2BF6" w:rsidRDefault="00723D16" w:rsidP="00723D16">
      <w:pPr>
        <w:spacing w:after="120" w:line="240" w:lineRule="auto"/>
        <w:ind w:left="426" w:hanging="426"/>
        <w:rPr>
          <w:rFonts w:eastAsia="Times New Roman"/>
          <w:sz w:val="28"/>
          <w:szCs w:val="28"/>
          <w:lang w:val="lv-LV"/>
        </w:rPr>
      </w:pPr>
      <w:r w:rsidRPr="00EE2BF6">
        <w:rPr>
          <w:rFonts w:eastAsia="Times New Roman"/>
          <w:sz w:val="28"/>
          <w:szCs w:val="28"/>
          <w:lang w:val="lv-LV"/>
        </w:rPr>
        <w:t>16. Pievienotās vērtības nodoklis darījumam netiek piemērots, pamatojoties uz Pievienotās vērtības nodokļa likuma 3. pantu.</w:t>
      </w:r>
    </w:p>
    <w:p w:rsidR="00723D16" w:rsidRPr="00EE2BF6" w:rsidRDefault="00723D16" w:rsidP="00723D16">
      <w:pPr>
        <w:spacing w:after="120" w:line="240" w:lineRule="auto"/>
        <w:ind w:left="426" w:hanging="426"/>
        <w:rPr>
          <w:rFonts w:eastAsia="Times New Roman"/>
          <w:i/>
          <w:sz w:val="28"/>
          <w:szCs w:val="28"/>
          <w:lang w:val="lv-LV"/>
        </w:rPr>
      </w:pPr>
      <w:r w:rsidRPr="00EE2BF6">
        <w:rPr>
          <w:rFonts w:eastAsia="Times New Roman"/>
          <w:sz w:val="28"/>
          <w:szCs w:val="28"/>
          <w:lang w:val="lv-LV"/>
        </w:rPr>
        <w:t xml:space="preserve">17. Izsoles solis ir 1826.00 </w:t>
      </w:r>
      <w:proofErr w:type="spellStart"/>
      <w:r w:rsidRPr="00EE2BF6">
        <w:rPr>
          <w:rFonts w:eastAsia="Times New Roman"/>
          <w:i/>
          <w:sz w:val="28"/>
          <w:szCs w:val="28"/>
          <w:lang w:val="lv-LV"/>
        </w:rPr>
        <w:t>euro</w:t>
      </w:r>
      <w:proofErr w:type="spellEnd"/>
      <w:r w:rsidRPr="00EE2BF6">
        <w:rPr>
          <w:rFonts w:eastAsia="Times New Roman"/>
          <w:sz w:val="28"/>
          <w:szCs w:val="28"/>
          <w:lang w:val="lv-LV"/>
        </w:rPr>
        <w:t xml:space="preserve"> (viens tūkstotis astoņi simti divdesmit seši </w:t>
      </w:r>
      <w:proofErr w:type="spellStart"/>
      <w:r w:rsidRPr="00EE2BF6">
        <w:rPr>
          <w:rFonts w:eastAsia="Times New Roman"/>
          <w:i/>
          <w:sz w:val="28"/>
          <w:szCs w:val="28"/>
          <w:lang w:val="lv-LV"/>
        </w:rPr>
        <w:t>euro</w:t>
      </w:r>
      <w:proofErr w:type="spellEnd"/>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723D16" w:rsidRPr="00EE2BF6" w:rsidRDefault="00723D16" w:rsidP="00723D16">
      <w:pPr>
        <w:shd w:val="clear" w:color="auto" w:fill="FFFFFF"/>
        <w:spacing w:before="120" w:after="120" w:line="240" w:lineRule="auto"/>
        <w:ind w:left="360"/>
        <w:jc w:val="center"/>
        <w:rPr>
          <w:rFonts w:eastAsia="Times New Roman"/>
          <w:b/>
          <w:bCs/>
          <w:caps/>
          <w:sz w:val="28"/>
          <w:szCs w:val="28"/>
          <w:lang w:val="lv-LV"/>
        </w:rPr>
      </w:pPr>
      <w:r w:rsidRPr="00EE2BF6">
        <w:rPr>
          <w:rFonts w:eastAsia="Times New Roman"/>
          <w:b/>
          <w:bCs/>
          <w:sz w:val="28"/>
          <w:szCs w:val="28"/>
          <w:lang w:val="lv-LV"/>
        </w:rPr>
        <w:t xml:space="preserve">II. </w:t>
      </w:r>
      <w:r w:rsidRPr="00EE2BF6">
        <w:rPr>
          <w:rFonts w:eastAsia="Times New Roman"/>
          <w:b/>
          <w:bCs/>
          <w:caps/>
          <w:sz w:val="28"/>
          <w:szCs w:val="28"/>
          <w:lang w:val="lv-LV"/>
        </w:rPr>
        <w:t>Personas reģistrēšanās Izsoļu dalībnieku reģistrā</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2" w:name="p12"/>
      <w:bookmarkStart w:id="3" w:name="p-668012"/>
      <w:bookmarkEnd w:id="2"/>
      <w:bookmarkEnd w:id="3"/>
      <w:r w:rsidRPr="00EE2BF6">
        <w:rPr>
          <w:rFonts w:eastAsia="Times New Roman"/>
          <w:sz w:val="28"/>
          <w:szCs w:val="28"/>
          <w:lang w:val="lv-LV" w:eastAsia="lv-LV"/>
        </w:rPr>
        <w:t xml:space="preserve">18. Fiziskai personai, kura vēlas savā vai citas fiziskas vai juridiskas personas vārdā piedalīties izsolē, jāreģistrējas EIV uzturētā Izsoļu dalībnieku reģistrā: </w:t>
      </w:r>
      <w:hyperlink r:id="rId12" w:history="1">
        <w:r w:rsidRPr="00EE2BF6">
          <w:rPr>
            <w:rFonts w:eastAsia="Times New Roman"/>
            <w:sz w:val="28"/>
            <w:szCs w:val="28"/>
            <w:u w:val="single"/>
            <w:lang w:val="lv-LV"/>
          </w:rPr>
          <w:t>https://izsoles.ta.gov.lv/</w:t>
        </w:r>
      </w:hyperlink>
      <w:r w:rsidRPr="00EE2BF6">
        <w:rPr>
          <w:rFonts w:eastAsia="Times New Roman"/>
          <w:sz w:val="28"/>
          <w:szCs w:val="28"/>
          <w:lang w:val="lv-LV" w:eastAsia="lv-LV"/>
        </w:rPr>
        <w:t>.</w:t>
      </w:r>
      <w:bookmarkStart w:id="4" w:name="p13"/>
      <w:bookmarkStart w:id="5" w:name="p-590499"/>
      <w:bookmarkEnd w:id="4"/>
      <w:bookmarkEnd w:id="5"/>
    </w:p>
    <w:p w:rsidR="00723D16" w:rsidRPr="00EE2BF6" w:rsidRDefault="00723D16" w:rsidP="00723D16">
      <w:pPr>
        <w:shd w:val="clear" w:color="auto" w:fill="FFFFFF"/>
        <w:spacing w:before="120" w:after="120" w:line="240" w:lineRule="auto"/>
        <w:rPr>
          <w:rFonts w:eastAsia="Times New Roman"/>
          <w:sz w:val="28"/>
          <w:szCs w:val="28"/>
          <w:lang w:val="lv-LV" w:eastAsia="lv-LV"/>
        </w:rPr>
      </w:pPr>
      <w:r w:rsidRPr="00EE2BF6">
        <w:rPr>
          <w:rFonts w:eastAsia="Times New Roman"/>
          <w:sz w:val="28"/>
          <w:szCs w:val="28"/>
          <w:lang w:val="lv-LV" w:eastAsia="lv-LV"/>
        </w:rPr>
        <w:lastRenderedPageBreak/>
        <w:t>19. Izsoļu dalībnieku reģistrā par personu iekļauj šādas ziņas:</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19.1. vārds, uzvārds;</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19.2. personas kods vai dzimšanas datums (personai, kurai nav piešķirts personas kods);</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19.3. kontaktadrese;</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19.4. personu apliecinoša dokumenta veids un numurs;</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19.5. norēķinu rekvizīti (kredītiestādes konta numurs, uz kuru personai atmaksājama nodrošinājuma summa);</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19.6. personas papildu kontaktinformācija – elektroniskā pasta adrese un tālruņa numurs (ja tāds ir).</w:t>
      </w:r>
      <w:bookmarkStart w:id="6" w:name="p14"/>
      <w:bookmarkStart w:id="7" w:name="p-590500"/>
      <w:bookmarkEnd w:id="6"/>
      <w:bookmarkEnd w:id="7"/>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20.</w:t>
      </w:r>
      <w:r w:rsidRPr="00EE2BF6">
        <w:rPr>
          <w:rFonts w:eastAsia="Times New Roman"/>
          <w:sz w:val="28"/>
          <w:szCs w:val="28"/>
          <w:lang w:val="lv-LV" w:eastAsia="lv-LV"/>
        </w:rPr>
        <w:tab/>
        <w:t>Ja persona pārstāv citu fizisku vai juridisku personu, papildus šī sludinājuma 19. punktā minētajām ziņām norāda arī šādas ziņas par reģistrēta lietotāja pārstāvamo personu un pilnvarojumu:</w:t>
      </w:r>
    </w:p>
    <w:p w:rsidR="00723D16" w:rsidRPr="00EE2BF6" w:rsidRDefault="00723D16" w:rsidP="00723D16">
      <w:pPr>
        <w:shd w:val="clear" w:color="auto" w:fill="FFFFFF"/>
        <w:spacing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20.1. pārstāvamās personas veids;</w:t>
      </w:r>
    </w:p>
    <w:p w:rsidR="00723D16" w:rsidRPr="00EE2BF6" w:rsidRDefault="00723D16" w:rsidP="00723D16">
      <w:pPr>
        <w:shd w:val="clear" w:color="auto" w:fill="FFFFFF"/>
        <w:spacing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20.2. vārds, uzvārds fiziskai personai vai nosaukums juridiskai personai;</w:t>
      </w:r>
    </w:p>
    <w:p w:rsidR="00723D16" w:rsidRPr="00EE2BF6" w:rsidRDefault="00723D16" w:rsidP="00723D16">
      <w:pPr>
        <w:shd w:val="clear" w:color="auto" w:fill="FFFFFF"/>
        <w:spacing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20.3. personas kods vai dzimšanas datums (ārzemniekam) fiziskai personai vai reģistrācijas numurs juridiskai personai;</w:t>
      </w:r>
    </w:p>
    <w:p w:rsidR="00723D16" w:rsidRPr="00EE2BF6" w:rsidRDefault="00723D16" w:rsidP="00723D16">
      <w:pPr>
        <w:shd w:val="clear" w:color="auto" w:fill="FFFFFF"/>
        <w:spacing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20.4. kontaktadrese;</w:t>
      </w:r>
    </w:p>
    <w:p w:rsidR="00723D16" w:rsidRPr="00EE2BF6" w:rsidRDefault="00723D16" w:rsidP="00723D16">
      <w:pPr>
        <w:shd w:val="clear" w:color="auto" w:fill="FFFFFF"/>
        <w:spacing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20.5. personu apliecinoša dokumenta veids un numurs fiziskai personai;</w:t>
      </w:r>
    </w:p>
    <w:p w:rsidR="00723D16" w:rsidRPr="00EE2BF6" w:rsidRDefault="00723D16" w:rsidP="00723D16">
      <w:pPr>
        <w:shd w:val="clear" w:color="auto" w:fill="FFFFFF"/>
        <w:spacing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20.6.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723D16" w:rsidRPr="00EE2BF6" w:rsidRDefault="00723D16" w:rsidP="00723D16">
      <w:pPr>
        <w:shd w:val="clear" w:color="auto" w:fill="FFFFFF"/>
        <w:spacing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20.7. informācija par pilnvarojuma apjomu (pārstāvības tiesības konkrētai izsolei, vairākām konkrētām izsolēm, uz noteiktu laiku, pastāvīgi).</w:t>
      </w:r>
      <w:bookmarkStart w:id="8" w:name="p15"/>
      <w:bookmarkStart w:id="9" w:name="p-553105"/>
      <w:bookmarkEnd w:id="8"/>
      <w:bookmarkEnd w:id="9"/>
    </w:p>
    <w:p w:rsidR="00723D16" w:rsidRPr="00EE2BF6" w:rsidRDefault="00723D16" w:rsidP="00723D16">
      <w:pPr>
        <w:shd w:val="clear" w:color="auto" w:fill="FFFFFF"/>
        <w:spacing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21.</w:t>
      </w:r>
      <w:r w:rsidRPr="00EE2BF6">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723D16" w:rsidRPr="00EE2BF6" w:rsidRDefault="00723D16" w:rsidP="00723D16">
      <w:pPr>
        <w:shd w:val="clear" w:color="auto" w:fill="FFFFFF"/>
        <w:spacing w:after="120" w:line="240" w:lineRule="auto"/>
        <w:ind w:left="426" w:hanging="426"/>
        <w:rPr>
          <w:rFonts w:eastAsia="Times New Roman"/>
          <w:sz w:val="28"/>
          <w:szCs w:val="28"/>
          <w:lang w:val="lv-LV" w:eastAsia="lv-LV"/>
        </w:rPr>
      </w:pPr>
      <w:r w:rsidRPr="00EE2BF6">
        <w:rPr>
          <w:rFonts w:eastAsia="Calibri"/>
          <w:sz w:val="28"/>
          <w:szCs w:val="28"/>
          <w:shd w:val="clear" w:color="auto" w:fill="FFFFFF"/>
          <w:lang w:val="lv-LV"/>
        </w:rPr>
        <w:t xml:space="preserve">22. Informāciju Izsoļu dalībnieku reģistrā iekļauj latviešu valodā. Ja persona ir ārzemnieks, personas vārdu, uzvārdu un adresi norāda </w:t>
      </w:r>
      <w:r w:rsidRPr="00EE2BF6">
        <w:rPr>
          <w:rFonts w:eastAsia="Calibri"/>
          <w:sz w:val="28"/>
          <w:szCs w:val="28"/>
          <w:shd w:val="clear" w:color="auto" w:fill="FFFFFF"/>
          <w:lang w:val="lv-LV"/>
        </w:rPr>
        <w:lastRenderedPageBreak/>
        <w:t xml:space="preserve">attiecīgās ārvalsts valodas oriģinālformā (no </w:t>
      </w:r>
      <w:proofErr w:type="spellStart"/>
      <w:r w:rsidRPr="00EE2BF6">
        <w:rPr>
          <w:rFonts w:eastAsia="Calibri"/>
          <w:sz w:val="28"/>
          <w:szCs w:val="28"/>
          <w:shd w:val="clear" w:color="auto" w:fill="FFFFFF"/>
          <w:lang w:val="lv-LV"/>
        </w:rPr>
        <w:t>latīņalfabētiskās</w:t>
      </w:r>
      <w:proofErr w:type="spellEnd"/>
      <w:r w:rsidRPr="00EE2BF6">
        <w:rPr>
          <w:rFonts w:eastAsia="Calibri"/>
          <w:sz w:val="28"/>
          <w:szCs w:val="28"/>
          <w:shd w:val="clear" w:color="auto" w:fill="FFFFFF"/>
          <w:lang w:val="lv-LV"/>
        </w:rPr>
        <w:t xml:space="preserve"> rakstības valodām) vai oriģinālformas </w:t>
      </w:r>
      <w:proofErr w:type="spellStart"/>
      <w:r w:rsidRPr="00EE2BF6">
        <w:rPr>
          <w:rFonts w:eastAsia="Calibri"/>
          <w:sz w:val="28"/>
          <w:szCs w:val="28"/>
          <w:shd w:val="clear" w:color="auto" w:fill="FFFFFF"/>
          <w:lang w:val="lv-LV"/>
        </w:rPr>
        <w:t>latīņalfabētiskajā</w:t>
      </w:r>
      <w:proofErr w:type="spellEnd"/>
      <w:r w:rsidRPr="00EE2BF6">
        <w:rPr>
          <w:rFonts w:eastAsia="Calibri"/>
          <w:sz w:val="28"/>
          <w:szCs w:val="28"/>
          <w:shd w:val="clear" w:color="auto" w:fill="FFFFFF"/>
          <w:lang w:val="lv-LV"/>
        </w:rPr>
        <w:t xml:space="preserve"> transliterācijā (no citām valodām).</w:t>
      </w:r>
    </w:p>
    <w:p w:rsidR="00723D16" w:rsidRPr="00EE2BF6" w:rsidRDefault="00723D16" w:rsidP="00723D16">
      <w:pPr>
        <w:numPr>
          <w:ilvl w:val="0"/>
          <w:numId w:val="2"/>
        </w:numPr>
        <w:shd w:val="clear" w:color="auto" w:fill="FFFFFF"/>
        <w:spacing w:before="120" w:after="120" w:line="240" w:lineRule="auto"/>
        <w:contextualSpacing/>
        <w:jc w:val="center"/>
        <w:rPr>
          <w:rFonts w:eastAsia="Times New Roman"/>
          <w:b/>
          <w:bCs/>
          <w:caps/>
          <w:sz w:val="28"/>
          <w:szCs w:val="28"/>
          <w:lang w:val="lv-LV" w:eastAsia="lv-LV"/>
        </w:rPr>
      </w:pPr>
      <w:r w:rsidRPr="00EE2BF6">
        <w:rPr>
          <w:rFonts w:eastAsia="Times New Roman"/>
          <w:b/>
          <w:bCs/>
          <w:caps/>
          <w:sz w:val="28"/>
          <w:szCs w:val="28"/>
          <w:lang w:val="lv-LV" w:eastAsia="lv-LV"/>
        </w:rPr>
        <w:t>Pieteikšanās dalībai izsolē un personas autorizācija dalībai izsolē</w:t>
      </w:r>
    </w:p>
    <w:p w:rsidR="00723D16" w:rsidRPr="00EE2BF6" w:rsidRDefault="00723D16" w:rsidP="00723D16">
      <w:pPr>
        <w:shd w:val="clear" w:color="auto" w:fill="FFFFFF"/>
        <w:spacing w:before="120" w:after="120" w:line="240" w:lineRule="auto"/>
        <w:ind w:left="426" w:hanging="426"/>
        <w:rPr>
          <w:rFonts w:eastAsia="Times New Roman"/>
          <w:bCs/>
          <w:sz w:val="28"/>
          <w:szCs w:val="28"/>
          <w:lang w:val="lv-LV" w:eastAsia="lv-LV"/>
        </w:rPr>
      </w:pPr>
      <w:r w:rsidRPr="00EE2BF6">
        <w:rPr>
          <w:rFonts w:eastAsia="Times New Roman"/>
          <w:bCs/>
          <w:sz w:val="28"/>
          <w:szCs w:val="28"/>
          <w:lang w:val="lv-LV" w:eastAsia="lv-LV"/>
        </w:rPr>
        <w:t>23.</w:t>
      </w:r>
      <w:r w:rsidRPr="00EE2BF6">
        <w:rPr>
          <w:rFonts w:eastAsia="Times New Roman"/>
          <w:bCs/>
          <w:sz w:val="28"/>
          <w:szCs w:val="28"/>
          <w:lang w:val="lv-LV" w:eastAsia="lv-LV"/>
        </w:rPr>
        <w:tab/>
        <w:t>Autorizācija izsolei notiek divdesmit dienu laikā no šī sludinājuma 31. punktā norādītā izsoles sākuma datuma</w:t>
      </w:r>
      <w:r w:rsidRPr="00EE2BF6">
        <w:rPr>
          <w:rFonts w:eastAsia="Times New Roman"/>
          <w:bCs/>
          <w:color w:val="FF33CC"/>
          <w:sz w:val="28"/>
          <w:szCs w:val="28"/>
          <w:lang w:val="lv-LV" w:eastAsia="lv-LV"/>
        </w:rPr>
        <w:t>.</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10" w:name="p28"/>
      <w:bookmarkStart w:id="11" w:name="p-668018"/>
      <w:bookmarkEnd w:id="10"/>
      <w:bookmarkEnd w:id="11"/>
      <w:r w:rsidRPr="00EE2BF6">
        <w:rPr>
          <w:rFonts w:eastAsia="Times New Roman"/>
          <w:sz w:val="28"/>
          <w:szCs w:val="28"/>
          <w:lang w:val="lv-LV" w:eastAsia="lv-LV"/>
        </w:rPr>
        <w:t xml:space="preserve">24. Reģistrēts lietotājs, kurš vēlas piedalīties izsludinātajā izsolē, EIV </w:t>
      </w:r>
      <w:proofErr w:type="spellStart"/>
      <w:r w:rsidRPr="00EE2BF6">
        <w:rPr>
          <w:rFonts w:eastAsia="Times New Roman"/>
          <w:sz w:val="28"/>
          <w:szCs w:val="28"/>
          <w:lang w:val="lv-LV" w:eastAsia="lv-LV"/>
        </w:rPr>
        <w:t>nosūta</w:t>
      </w:r>
      <w:proofErr w:type="spellEnd"/>
      <w:r w:rsidRPr="00EE2BF6">
        <w:rPr>
          <w:rFonts w:eastAsia="Times New Roman"/>
          <w:sz w:val="28"/>
          <w:szCs w:val="28"/>
          <w:lang w:val="lv-LV" w:eastAsia="lv-LV"/>
        </w:rPr>
        <w:t xml:space="preserve"> Aģentūrai lūgumu par autorizēšanu dalībai konkrētā izsolē un šī sludinājuma 15.2. apakšpunktā norādītajā Aģentūras kontā iemaksā izsoles nodrošinājuma summu noteiktajā apmērā un maksu par dalību izsolē.</w:t>
      </w:r>
      <w:bookmarkStart w:id="12" w:name="p29"/>
      <w:bookmarkStart w:id="13" w:name="p-668019"/>
      <w:bookmarkEnd w:id="12"/>
      <w:bookmarkEnd w:id="13"/>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25. Izsoles rīkotājs autorizē personu dalībai izsolē, izmantojot EIV pieejamo rīku, pirms tam pārliecinoties, vai personu var pielaist pie solīšanas saskaņā ar likuma normām un vai ir iemaksāta šī sludinājuma 15.1. apakšpunktā norādītā summa.</w:t>
      </w:r>
      <w:bookmarkStart w:id="14" w:name="p30"/>
      <w:bookmarkStart w:id="15" w:name="p-668020"/>
      <w:bookmarkEnd w:id="14"/>
      <w:bookmarkEnd w:id="15"/>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 xml:space="preserve">26. Informāciju par autorizēšanu dalībai izsolē Aģentūra reģistrētam lietotājam </w:t>
      </w:r>
      <w:proofErr w:type="spellStart"/>
      <w:r w:rsidRPr="00EE2BF6">
        <w:rPr>
          <w:rFonts w:eastAsia="Times New Roman"/>
          <w:sz w:val="28"/>
          <w:szCs w:val="28"/>
          <w:lang w:val="lv-LV" w:eastAsia="lv-LV"/>
        </w:rPr>
        <w:t>nosūta</w:t>
      </w:r>
      <w:proofErr w:type="spellEnd"/>
      <w:r w:rsidRPr="00EE2BF6">
        <w:rPr>
          <w:rFonts w:eastAsia="Times New Roman"/>
          <w:sz w:val="28"/>
          <w:szCs w:val="28"/>
          <w:lang w:val="lv-LV" w:eastAsia="lv-LV"/>
        </w:rPr>
        <w:t xml:space="preserve"> elektroniski uz EIV reģistrētam lietotājam izveidoto kontu.</w:t>
      </w:r>
      <w:bookmarkStart w:id="16" w:name="p31"/>
      <w:bookmarkStart w:id="17" w:name="p-553124"/>
      <w:bookmarkEnd w:id="16"/>
      <w:bookmarkEnd w:id="17"/>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27.</w:t>
      </w:r>
      <w:r w:rsidRPr="00EE2BF6">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28. </w:t>
      </w:r>
      <w:r w:rsidRPr="00EE2BF6">
        <w:rPr>
          <w:rFonts w:eastAsia="Times New Roman"/>
          <w:sz w:val="28"/>
          <w:szCs w:val="28"/>
          <w:shd w:val="clear" w:color="auto" w:fill="FFFFFF"/>
          <w:lang w:val="lv-LV"/>
        </w:rPr>
        <w:t>Pieteikties uz realizējamo izņemto Mantu vai to iegādāties nedrīkst pretendents, kurš ir izņemtās mantas vērtētājs, amatpersona, kura veica attiecīgās izņemtās mantas izņemšanu, aprakstīšanu, novērtēšanu vai kura piedalījās izņemtās mantas novērtēšanas, realizācijas vai iznīcināšanas komisijas darbā kā komisijas vadītājs vai loceklis, vai aģentūras amatpersona</w:t>
      </w:r>
      <w:r w:rsidRPr="00EE2BF6">
        <w:rPr>
          <w:rFonts w:eastAsia="Calibri"/>
          <w:sz w:val="28"/>
          <w:szCs w:val="28"/>
          <w:shd w:val="clear" w:color="auto" w:fill="FFFFFF"/>
          <w:lang w:val="lv-LV"/>
        </w:rPr>
        <w:t xml:space="preserve"> saskaņā ar normatīvajiem aktiem par interešu konflikta novēršanu valsts amatpersonu darbībā.</w:t>
      </w:r>
    </w:p>
    <w:p w:rsidR="00723D16" w:rsidRPr="00EE2BF6" w:rsidRDefault="00723D16" w:rsidP="00723D16">
      <w:pPr>
        <w:numPr>
          <w:ilvl w:val="0"/>
          <w:numId w:val="2"/>
        </w:numPr>
        <w:shd w:val="clear" w:color="auto" w:fill="FFFFFF"/>
        <w:spacing w:before="120" w:after="120" w:line="240" w:lineRule="auto"/>
        <w:jc w:val="center"/>
        <w:rPr>
          <w:rFonts w:eastAsia="Times New Roman"/>
          <w:b/>
          <w:bCs/>
          <w:caps/>
          <w:sz w:val="28"/>
          <w:szCs w:val="28"/>
          <w:lang w:val="lv-LV" w:eastAsia="lv-LV"/>
        </w:rPr>
      </w:pPr>
      <w:r w:rsidRPr="00EE2BF6">
        <w:rPr>
          <w:rFonts w:eastAsia="Times New Roman"/>
          <w:b/>
          <w:bCs/>
          <w:caps/>
          <w:sz w:val="28"/>
          <w:szCs w:val="28"/>
          <w:lang w:val="lv-LV" w:eastAsia="lv-LV"/>
        </w:rPr>
        <w:t>Dalība izsolē ar pārstāvja starpniecību</w:t>
      </w:r>
      <w:bookmarkStart w:id="18" w:name="p32"/>
      <w:bookmarkStart w:id="19" w:name="p-553127"/>
      <w:bookmarkEnd w:id="18"/>
      <w:bookmarkEnd w:id="19"/>
    </w:p>
    <w:p w:rsidR="00723D16" w:rsidRPr="00EE2BF6" w:rsidRDefault="00723D16" w:rsidP="00723D16">
      <w:pPr>
        <w:shd w:val="clear" w:color="auto" w:fill="FFFFFF"/>
        <w:spacing w:before="120" w:after="120" w:line="240" w:lineRule="auto"/>
        <w:rPr>
          <w:rFonts w:eastAsia="Times New Roman"/>
          <w:bCs/>
          <w:sz w:val="28"/>
          <w:szCs w:val="28"/>
          <w:lang w:val="lv-LV" w:eastAsia="lv-LV"/>
        </w:rPr>
      </w:pPr>
      <w:r w:rsidRPr="00EE2BF6">
        <w:rPr>
          <w:rFonts w:eastAsia="Times New Roman"/>
          <w:sz w:val="28"/>
          <w:szCs w:val="28"/>
          <w:lang w:val="lv-LV" w:eastAsia="lv-LV"/>
        </w:rPr>
        <w:t>29. Pamats reģistrētu lietotāju autorizēt dalībai izsolē citas personas vārdā ir:</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t>29.1. fiziskas personas pārstāvības gadījumā – notariāli apliecināta pilnvara;</w:t>
      </w:r>
    </w:p>
    <w:p w:rsidR="00723D16" w:rsidRPr="00EE2BF6" w:rsidRDefault="00723D16" w:rsidP="00723D16">
      <w:pPr>
        <w:shd w:val="clear" w:color="auto" w:fill="FFFFFF"/>
        <w:spacing w:before="120" w:after="120" w:line="240" w:lineRule="auto"/>
        <w:ind w:left="1134" w:hanging="708"/>
        <w:rPr>
          <w:rFonts w:eastAsia="Times New Roman"/>
          <w:sz w:val="28"/>
          <w:szCs w:val="28"/>
          <w:lang w:val="lv-LV" w:eastAsia="lv-LV"/>
        </w:rPr>
      </w:pPr>
      <w:r w:rsidRPr="00EE2BF6">
        <w:rPr>
          <w:rFonts w:eastAsia="Times New Roman"/>
          <w:sz w:val="28"/>
          <w:szCs w:val="28"/>
          <w:lang w:val="lv-LV" w:eastAsia="lv-LV"/>
        </w:rPr>
        <w:lastRenderedPageBreak/>
        <w:t>29.2. juridiskas personas pārstāvības gadījumā – rakstiski noformēta pilnvara vai dokumenti, kas apliecina amatpersonas tiesības bez īpaša pilnvarojuma vienpersoniski pārstāvēt juridisko personu.</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20" w:name="p33"/>
      <w:bookmarkStart w:id="21" w:name="p-553128"/>
      <w:bookmarkStart w:id="22" w:name="p36"/>
      <w:bookmarkStart w:id="23" w:name="p-590505"/>
      <w:bookmarkEnd w:id="20"/>
      <w:bookmarkEnd w:id="21"/>
      <w:bookmarkEnd w:id="22"/>
      <w:bookmarkEnd w:id="23"/>
      <w:r w:rsidRPr="00EE2BF6">
        <w:rPr>
          <w:rFonts w:eastAsia="Times New Roman"/>
          <w:sz w:val="28"/>
          <w:szCs w:val="28"/>
          <w:lang w:val="lv-LV" w:eastAsia="lv-LV"/>
        </w:rPr>
        <w:t xml:space="preserve">30. Ja reģistrēts lietotājs pārstāv Uzņēmumu reģistrā reģistrētu juridisku personu un tā tiesības bez īpaša pilnvarojuma vienpersoniski pārstāvēt juridisko personu (tai skaitā uz </w:t>
      </w:r>
      <w:proofErr w:type="spellStart"/>
      <w:r w:rsidRPr="00EE2BF6">
        <w:rPr>
          <w:rFonts w:eastAsia="Times New Roman"/>
          <w:sz w:val="28"/>
          <w:szCs w:val="28"/>
          <w:lang w:val="lv-LV" w:eastAsia="lv-LV"/>
        </w:rPr>
        <w:t>prokūras</w:t>
      </w:r>
      <w:proofErr w:type="spellEnd"/>
      <w:r w:rsidRPr="00EE2BF6">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723D16" w:rsidRPr="00EE2BF6" w:rsidRDefault="00723D16" w:rsidP="00723D16">
      <w:pPr>
        <w:numPr>
          <w:ilvl w:val="0"/>
          <w:numId w:val="2"/>
        </w:numPr>
        <w:shd w:val="clear" w:color="auto" w:fill="FFFFFF"/>
        <w:spacing w:before="120" w:after="120" w:line="240" w:lineRule="auto"/>
        <w:jc w:val="center"/>
        <w:rPr>
          <w:rFonts w:eastAsia="Times New Roman"/>
          <w:b/>
          <w:bCs/>
          <w:caps/>
          <w:sz w:val="28"/>
          <w:szCs w:val="28"/>
          <w:lang w:val="lv-LV" w:eastAsia="lv-LV"/>
        </w:rPr>
      </w:pPr>
      <w:bookmarkStart w:id="24" w:name="p37"/>
      <w:bookmarkStart w:id="25" w:name="p-553132"/>
      <w:bookmarkStart w:id="26" w:name="n6"/>
      <w:bookmarkStart w:id="27" w:name="n-553133"/>
      <w:bookmarkEnd w:id="24"/>
      <w:bookmarkEnd w:id="25"/>
      <w:bookmarkEnd w:id="26"/>
      <w:bookmarkEnd w:id="27"/>
      <w:r w:rsidRPr="00EE2BF6">
        <w:rPr>
          <w:rFonts w:eastAsia="Times New Roman"/>
          <w:b/>
          <w:bCs/>
          <w:caps/>
          <w:sz w:val="28"/>
          <w:szCs w:val="28"/>
          <w:lang w:val="lv-LV" w:eastAsia="lv-LV"/>
        </w:rPr>
        <w:t>Izsoles norise</w:t>
      </w:r>
    </w:p>
    <w:p w:rsidR="00723D16" w:rsidRPr="00EE2BF6" w:rsidRDefault="00723D16" w:rsidP="00723D16">
      <w:pPr>
        <w:shd w:val="clear" w:color="auto" w:fill="FFFFFF"/>
        <w:spacing w:before="120" w:after="120" w:line="240" w:lineRule="auto"/>
        <w:ind w:left="426" w:hanging="426"/>
        <w:rPr>
          <w:rFonts w:eastAsia="Times New Roman"/>
          <w:bCs/>
          <w:sz w:val="28"/>
          <w:szCs w:val="28"/>
          <w:lang w:val="lv-LV" w:eastAsia="lv-LV"/>
        </w:rPr>
      </w:pPr>
      <w:bookmarkStart w:id="28" w:name="_Ref19619267"/>
      <w:r w:rsidRPr="00EE2BF6">
        <w:rPr>
          <w:rFonts w:eastAsia="Times New Roman"/>
          <w:bCs/>
          <w:sz w:val="28"/>
          <w:szCs w:val="28"/>
          <w:lang w:val="lv-LV" w:eastAsia="lv-LV"/>
        </w:rPr>
        <w:t>31.</w:t>
      </w:r>
      <w:r w:rsidRPr="00EE2BF6">
        <w:rPr>
          <w:rFonts w:eastAsia="Times New Roman"/>
          <w:bCs/>
          <w:sz w:val="28"/>
          <w:szCs w:val="28"/>
          <w:lang w:val="lv-LV" w:eastAsia="lv-LV"/>
        </w:rPr>
        <w:tab/>
        <w:t>Izsoles sākums ir sludinājuma publicēšanas dienā EIV pulksten 13.00.</w:t>
      </w:r>
      <w:bookmarkEnd w:id="28"/>
      <w:r w:rsidRPr="00EE2BF6">
        <w:rPr>
          <w:rFonts w:eastAsia="Times New Roman"/>
          <w:bCs/>
          <w:sz w:val="28"/>
          <w:szCs w:val="28"/>
          <w:lang w:val="lv-LV" w:eastAsia="lv-LV"/>
        </w:rPr>
        <w:t xml:space="preserve"> Izsoles sākuma datums ir norādīts EIV un Aģentūras tīmekļvietnē.</w:t>
      </w:r>
    </w:p>
    <w:p w:rsidR="00723D16" w:rsidRPr="00EE2BF6" w:rsidRDefault="00723D16" w:rsidP="00723D16">
      <w:pPr>
        <w:shd w:val="clear" w:color="auto" w:fill="FFFFFF"/>
        <w:spacing w:before="120" w:after="120" w:line="240" w:lineRule="auto"/>
        <w:ind w:left="426" w:hanging="426"/>
        <w:rPr>
          <w:rFonts w:eastAsia="Times New Roman"/>
          <w:bCs/>
          <w:sz w:val="28"/>
          <w:szCs w:val="28"/>
          <w:lang w:val="lv-LV" w:eastAsia="lv-LV"/>
        </w:rPr>
      </w:pPr>
      <w:r w:rsidRPr="00EE2BF6">
        <w:rPr>
          <w:rFonts w:eastAsia="Times New Roman"/>
          <w:bCs/>
          <w:sz w:val="28"/>
          <w:szCs w:val="28"/>
          <w:lang w:val="lv-LV" w:eastAsia="lv-LV"/>
        </w:rPr>
        <w:t>32. Izsoles noslēgums ir trīsdesmitajā dienā no šī sludinājuma 31. punktā noteiktā laika pulksten 13.00. Izsoles noslēguma datums ir norādīts EIV un Aģentūras tīmekļvietnē.</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29" w:name="p38"/>
      <w:bookmarkStart w:id="30" w:name="p-668021"/>
      <w:bookmarkStart w:id="31" w:name="p39"/>
      <w:bookmarkStart w:id="32" w:name="p-668022"/>
      <w:bookmarkEnd w:id="29"/>
      <w:bookmarkEnd w:id="30"/>
      <w:bookmarkEnd w:id="31"/>
      <w:bookmarkEnd w:id="32"/>
      <w:r w:rsidRPr="00EE2BF6">
        <w:rPr>
          <w:rFonts w:eastAsia="Times New Roman"/>
          <w:sz w:val="28"/>
          <w:szCs w:val="28"/>
          <w:lang w:val="lv-LV" w:eastAsia="lv-LV"/>
        </w:rPr>
        <w:t>33.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33" w:name="p40"/>
      <w:bookmarkStart w:id="34" w:name="p-668023"/>
      <w:bookmarkEnd w:id="33"/>
      <w:bookmarkEnd w:id="34"/>
      <w:r w:rsidRPr="00EE2BF6">
        <w:rPr>
          <w:rFonts w:eastAsia="Times New Roman"/>
          <w:sz w:val="28"/>
          <w:szCs w:val="28"/>
          <w:lang w:val="lv-LV" w:eastAsia="lv-LV"/>
        </w:rPr>
        <w:t>34. Pēc izsoles noteiktā termiņa beigām sistēma automātiski slēdz izsoles solīšanas vietni un atspoguļo slēgšanas laiku un augstāko nosolīto summu. Šī informācija ir publiski pieejama EIV vēl 30 dienas pēc izsoles slēgšanas.</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35" w:name="p41"/>
      <w:bookmarkStart w:id="36" w:name="p-668024"/>
      <w:bookmarkEnd w:id="35"/>
      <w:bookmarkEnd w:id="36"/>
      <w:r w:rsidRPr="00EE2BF6">
        <w:rPr>
          <w:rFonts w:eastAsia="Times New Roman"/>
          <w:sz w:val="28"/>
          <w:szCs w:val="28"/>
          <w:lang w:val="lv-LV" w:eastAsia="lv-LV"/>
        </w:rPr>
        <w:t xml:space="preserve">35. Pēc izsoles slēgšanas sistēma automātiski sagatavo izsoles aktu. Izsoles akts tiek sagatavots atbilstoši Aģentūras </w:t>
      </w:r>
      <w:r w:rsidRPr="00EE2BF6">
        <w:rPr>
          <w:rFonts w:eastAsia="Times New Roman"/>
          <w:sz w:val="28"/>
          <w:szCs w:val="28"/>
          <w:lang w:val="lv-LV"/>
        </w:rPr>
        <w:t>2019. gada 6. augustā noslēgtās Starpresoru vienošanās ar Tiesu administrāciju par izsoļu organizēšanu EIV</w:t>
      </w:r>
      <w:r w:rsidRPr="00EE2BF6">
        <w:rPr>
          <w:rFonts w:eastAsia="Times New Roman"/>
          <w:sz w:val="28"/>
          <w:szCs w:val="28"/>
          <w:lang w:val="lv-LV" w:eastAsia="lv-LV"/>
        </w:rPr>
        <w:t xml:space="preserve"> nosacījumiem.</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37" w:name="p42"/>
      <w:bookmarkStart w:id="38" w:name="p-553138"/>
      <w:bookmarkEnd w:id="37"/>
      <w:bookmarkEnd w:id="38"/>
      <w:r w:rsidRPr="00EE2BF6">
        <w:rPr>
          <w:rFonts w:eastAsia="Times New Roman"/>
          <w:sz w:val="28"/>
          <w:szCs w:val="28"/>
          <w:lang w:val="lv-LV" w:eastAsia="lv-LV"/>
        </w:rPr>
        <w:t>36. EIV drošības uzraudzību un administrēšanu veic Tiesu administrācija.</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bookmarkStart w:id="39" w:name="p43"/>
      <w:bookmarkStart w:id="40" w:name="p-553139"/>
      <w:bookmarkStart w:id="41" w:name="p44"/>
      <w:bookmarkStart w:id="42" w:name="p-668025"/>
      <w:bookmarkStart w:id="43" w:name="p45.1"/>
      <w:bookmarkStart w:id="44" w:name="p-668027"/>
      <w:bookmarkEnd w:id="39"/>
      <w:bookmarkEnd w:id="40"/>
      <w:bookmarkEnd w:id="41"/>
      <w:bookmarkEnd w:id="42"/>
      <w:bookmarkEnd w:id="43"/>
      <w:bookmarkEnd w:id="44"/>
      <w:r w:rsidRPr="00EE2BF6">
        <w:rPr>
          <w:rFonts w:eastAsia="Times New Roman"/>
          <w:sz w:val="28"/>
          <w:szCs w:val="28"/>
          <w:lang w:val="lv-LV" w:eastAsia="lv-LV"/>
        </w:rPr>
        <w:lastRenderedPageBreak/>
        <w:t>37.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723D16" w:rsidRPr="00EE2BF6" w:rsidRDefault="00723D16" w:rsidP="00723D16">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 xml:space="preserve">38. </w:t>
      </w:r>
      <w:r w:rsidRPr="00EE2BF6">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723D16" w:rsidRPr="00EE2BF6" w:rsidRDefault="00723D16" w:rsidP="00723D16">
      <w:pPr>
        <w:tabs>
          <w:tab w:val="num" w:pos="720"/>
        </w:tabs>
        <w:spacing w:before="120" w:after="120" w:line="240" w:lineRule="auto"/>
        <w:rPr>
          <w:rFonts w:eastAsia="Calibri"/>
          <w:sz w:val="28"/>
          <w:szCs w:val="28"/>
          <w:lang w:val="lv-LV"/>
        </w:rPr>
      </w:pPr>
      <w:r w:rsidRPr="00EE2BF6">
        <w:rPr>
          <w:rFonts w:eastAsia="Calibri"/>
          <w:sz w:val="28"/>
          <w:szCs w:val="28"/>
          <w:lang w:val="lv-LV"/>
        </w:rPr>
        <w:t>39. Izsoli atzīst par nenotikušu, ja:</w:t>
      </w:r>
    </w:p>
    <w:p w:rsidR="00723D16" w:rsidRPr="00EE2BF6" w:rsidRDefault="00723D16" w:rsidP="00723D16">
      <w:pPr>
        <w:shd w:val="clear" w:color="auto" w:fill="FFFFFF"/>
        <w:spacing w:before="120" w:after="120" w:line="240" w:lineRule="auto"/>
        <w:ind w:left="1276" w:hanging="709"/>
        <w:rPr>
          <w:rFonts w:eastAsia="Times New Roman"/>
          <w:sz w:val="28"/>
          <w:szCs w:val="28"/>
          <w:lang w:val="lv-LV" w:eastAsia="lv-LV"/>
        </w:rPr>
      </w:pPr>
      <w:r w:rsidRPr="00EE2BF6">
        <w:rPr>
          <w:rFonts w:eastAsia="Times New Roman"/>
          <w:sz w:val="28"/>
          <w:szCs w:val="28"/>
          <w:lang w:val="lv-LV" w:eastAsia="lv-LV"/>
        </w:rPr>
        <w:t>39.1. izsolei nav autorizēts neviens izsoles dalībnieks;</w:t>
      </w:r>
    </w:p>
    <w:p w:rsidR="00723D16" w:rsidRPr="00EE2BF6" w:rsidRDefault="00723D16" w:rsidP="00723D16">
      <w:pPr>
        <w:shd w:val="clear" w:color="auto" w:fill="FFFFFF"/>
        <w:spacing w:before="120" w:after="120" w:line="240" w:lineRule="auto"/>
        <w:ind w:left="1276" w:hanging="709"/>
        <w:rPr>
          <w:rFonts w:eastAsia="Times New Roman"/>
          <w:sz w:val="28"/>
          <w:szCs w:val="28"/>
          <w:lang w:val="lv-LV" w:eastAsia="lv-LV"/>
        </w:rPr>
      </w:pPr>
      <w:r w:rsidRPr="00EE2BF6">
        <w:rPr>
          <w:rFonts w:eastAsia="Times New Roman"/>
          <w:sz w:val="28"/>
          <w:szCs w:val="28"/>
          <w:lang w:val="lv-LV" w:eastAsia="lv-LV"/>
        </w:rPr>
        <w:t>39.2. neviens no dalībniekiem, kuri autorizēti dalībai izsolē, nepārsola izsoles sākumcenu;</w:t>
      </w:r>
    </w:p>
    <w:p w:rsidR="00723D16" w:rsidRPr="00EE2BF6" w:rsidRDefault="00723D16" w:rsidP="00723D16">
      <w:pPr>
        <w:shd w:val="clear" w:color="auto" w:fill="FFFFFF"/>
        <w:spacing w:before="120" w:after="120" w:line="240" w:lineRule="auto"/>
        <w:ind w:left="1276" w:hanging="709"/>
        <w:rPr>
          <w:rFonts w:eastAsia="Times New Roman"/>
          <w:sz w:val="28"/>
          <w:szCs w:val="28"/>
          <w:lang w:val="lv-LV" w:eastAsia="lv-LV"/>
        </w:rPr>
      </w:pPr>
      <w:r w:rsidRPr="00EE2BF6">
        <w:rPr>
          <w:rFonts w:eastAsia="Times New Roman"/>
          <w:sz w:val="28"/>
          <w:szCs w:val="28"/>
          <w:lang w:val="lv-LV" w:eastAsia="lv-LV"/>
        </w:rPr>
        <w:t>39.3. nosolītājs noteiktajā termiņā nesamaksā nosolīto summu;</w:t>
      </w:r>
    </w:p>
    <w:p w:rsidR="00723D16" w:rsidRPr="00EE2BF6" w:rsidRDefault="00723D16" w:rsidP="00723D16">
      <w:pPr>
        <w:shd w:val="clear" w:color="auto" w:fill="FFFFFF"/>
        <w:spacing w:before="120" w:after="120" w:line="240" w:lineRule="auto"/>
        <w:ind w:left="1276" w:hanging="709"/>
        <w:rPr>
          <w:rFonts w:eastAsia="Times New Roman"/>
          <w:sz w:val="28"/>
          <w:szCs w:val="28"/>
          <w:lang w:val="lv-LV" w:eastAsia="lv-LV"/>
        </w:rPr>
      </w:pPr>
      <w:r w:rsidRPr="00EE2BF6">
        <w:rPr>
          <w:rFonts w:eastAsia="Times New Roman"/>
          <w:sz w:val="28"/>
          <w:szCs w:val="28"/>
          <w:lang w:val="lv-LV" w:eastAsia="lv-LV"/>
        </w:rPr>
        <w:t>39.4. izsoles norises laikā vai 24 stundu laikā pēc izsoles noslēguma saņemts EIV drošības pārvaldnieka paziņojums par būtiskiem tehniskiem traucējumiem, kas var ietekmēt izsoles rezultātu, vai par sistēmas drošības pārkāpumu.</w:t>
      </w:r>
    </w:p>
    <w:p w:rsidR="00723D16" w:rsidRPr="00EE2BF6" w:rsidRDefault="00723D16" w:rsidP="00723D16">
      <w:pPr>
        <w:shd w:val="clear" w:color="auto" w:fill="FFFFFF"/>
        <w:spacing w:line="293" w:lineRule="atLeast"/>
        <w:ind w:left="1276" w:hanging="709"/>
        <w:rPr>
          <w:rFonts w:eastAsia="Times New Roman"/>
          <w:sz w:val="28"/>
          <w:szCs w:val="28"/>
          <w:lang w:val="lv-LV" w:eastAsia="lv-LV"/>
        </w:rPr>
      </w:pPr>
      <w:r w:rsidRPr="00EE2BF6">
        <w:rPr>
          <w:rFonts w:eastAsia="Times New Roman"/>
          <w:sz w:val="28"/>
          <w:szCs w:val="28"/>
          <w:lang w:val="lv-LV" w:eastAsia="lv-LV"/>
        </w:rPr>
        <w:t>39.5. 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w:t>
      </w:r>
      <w:proofErr w:type="spellStart"/>
      <w:r w:rsidRPr="009A71D3">
        <w:rPr>
          <w:rFonts w:eastAsia="Times New Roman"/>
          <w:sz w:val="28"/>
          <w:szCs w:val="28"/>
          <w:lang w:val="lv-LV" w:eastAsia="lv-LV"/>
        </w:rPr>
        <w:t>pārstāvēttiesīgajām</w:t>
      </w:r>
      <w:proofErr w:type="spellEnd"/>
      <w:r w:rsidRPr="009A71D3">
        <w:rPr>
          <w:rFonts w:eastAsia="Times New Roman"/>
          <w:sz w:val="28"/>
          <w:szCs w:val="28"/>
          <w:lang w:val="lv-LV" w:eastAsia="lv-LV"/>
        </w:rPr>
        <w:t xml:space="preserve">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r w:rsidRPr="00EE2BF6">
        <w:rPr>
          <w:rFonts w:eastAsia="Times New Roman"/>
          <w:sz w:val="28"/>
          <w:szCs w:val="28"/>
          <w:lang w:val="lv-LV" w:eastAsia="lv-LV"/>
        </w:rPr>
        <w:t>.</w:t>
      </w:r>
    </w:p>
    <w:p w:rsidR="00723D16" w:rsidRDefault="00723D16" w:rsidP="00723D16">
      <w:pPr>
        <w:spacing w:before="120" w:after="120" w:line="240" w:lineRule="auto"/>
        <w:ind w:left="426" w:hanging="426"/>
        <w:rPr>
          <w:sz w:val="28"/>
          <w:szCs w:val="28"/>
          <w:lang w:val="lv-LV"/>
        </w:rPr>
      </w:pPr>
      <w:r w:rsidRPr="00EE2BF6">
        <w:rPr>
          <w:rFonts w:eastAsia="Times New Roman"/>
          <w:sz w:val="28"/>
          <w:szCs w:val="28"/>
          <w:lang w:val="lv-LV"/>
        </w:rPr>
        <w:t>40. Ja izsole atzīta par nenotikušu un</w:t>
      </w:r>
      <w:r w:rsidRPr="00EE2BF6">
        <w:rPr>
          <w:sz w:val="28"/>
          <w:szCs w:val="28"/>
          <w:lang w:val="lv-LV"/>
        </w:rPr>
        <w:t xml:space="preserve"> realizējamā lietiskā pierādījuma kopējā vērtība pārsniedz 10 000 </w:t>
      </w:r>
      <w:proofErr w:type="spellStart"/>
      <w:r w:rsidRPr="00EE2BF6">
        <w:rPr>
          <w:i/>
          <w:sz w:val="28"/>
          <w:szCs w:val="28"/>
          <w:lang w:val="lv-LV"/>
        </w:rPr>
        <w:t>euro</w:t>
      </w:r>
      <w:proofErr w:type="spellEnd"/>
      <w:r w:rsidRPr="00EE2BF6">
        <w:rPr>
          <w:sz w:val="28"/>
          <w:szCs w:val="28"/>
          <w:lang w:val="lv-LV"/>
        </w:rPr>
        <w:t>, tad</w:t>
      </w:r>
      <w:r w:rsidRPr="00EE2BF6">
        <w:rPr>
          <w:rFonts w:eastAsia="Times New Roman"/>
          <w:sz w:val="28"/>
          <w:szCs w:val="28"/>
          <w:lang w:val="lv-LV"/>
        </w:rPr>
        <w:t xml:space="preserve"> aģentūra organizē atkārtotu izsoli, savukārt, </w:t>
      </w:r>
      <w:r w:rsidRPr="00EE2BF6">
        <w:rPr>
          <w:sz w:val="28"/>
          <w:szCs w:val="28"/>
          <w:lang w:val="lv-LV"/>
        </w:rPr>
        <w:t xml:space="preserve">ja realizējamā lietiskā pierādījuma kopējā vērtība ir zemāka par 10 000 </w:t>
      </w:r>
      <w:proofErr w:type="spellStart"/>
      <w:r w:rsidRPr="00EE2BF6">
        <w:rPr>
          <w:i/>
          <w:sz w:val="28"/>
          <w:szCs w:val="28"/>
          <w:lang w:val="lv-LV"/>
        </w:rPr>
        <w:t>euro</w:t>
      </w:r>
      <w:proofErr w:type="spellEnd"/>
      <w:r w:rsidRPr="00EE2BF6">
        <w:rPr>
          <w:sz w:val="28"/>
          <w:szCs w:val="28"/>
          <w:lang w:val="lv-LV"/>
        </w:rPr>
        <w:t>, tad izsoles rīkošana nav obligāta un mantu var realizēt ierastajā kārtībā, neorganizējot izsoli.</w:t>
      </w:r>
    </w:p>
    <w:p w:rsidR="00B92D26" w:rsidRPr="00EE2BF6" w:rsidRDefault="00B92D26" w:rsidP="00723D16">
      <w:pPr>
        <w:spacing w:before="120" w:after="120" w:line="240" w:lineRule="auto"/>
        <w:ind w:left="426" w:hanging="426"/>
        <w:rPr>
          <w:rFonts w:eastAsia="Times New Roman"/>
          <w:sz w:val="28"/>
          <w:szCs w:val="28"/>
          <w:lang w:val="lv-LV"/>
        </w:rPr>
      </w:pPr>
    </w:p>
    <w:p w:rsidR="00723D16" w:rsidRPr="00EE2BF6" w:rsidRDefault="00723D16" w:rsidP="00723D16">
      <w:pPr>
        <w:numPr>
          <w:ilvl w:val="0"/>
          <w:numId w:val="2"/>
        </w:numPr>
        <w:spacing w:before="120" w:after="120" w:line="240" w:lineRule="auto"/>
        <w:jc w:val="center"/>
        <w:rPr>
          <w:rFonts w:eastAsia="Times New Roman"/>
          <w:b/>
          <w:bCs/>
          <w:caps/>
          <w:sz w:val="28"/>
          <w:szCs w:val="28"/>
          <w:lang w:val="lv-LV"/>
        </w:rPr>
      </w:pPr>
      <w:r w:rsidRPr="00EE2BF6">
        <w:rPr>
          <w:rFonts w:eastAsia="Times New Roman"/>
          <w:b/>
          <w:bCs/>
          <w:caps/>
          <w:sz w:val="28"/>
          <w:szCs w:val="28"/>
          <w:lang w:val="lv-LV"/>
        </w:rPr>
        <w:lastRenderedPageBreak/>
        <w:t>Pirkuma Līgums un tā noslēgšanas kārtība</w:t>
      </w:r>
    </w:p>
    <w:p w:rsidR="00723D16" w:rsidRPr="00EE2BF6" w:rsidRDefault="00723D16" w:rsidP="00723D16">
      <w:pPr>
        <w:spacing w:before="120" w:after="120" w:line="240" w:lineRule="auto"/>
        <w:ind w:left="426" w:hanging="426"/>
        <w:rPr>
          <w:rFonts w:eastAsia="Calibri"/>
          <w:sz w:val="28"/>
          <w:szCs w:val="28"/>
          <w:shd w:val="clear" w:color="auto" w:fill="FFFFFF"/>
          <w:lang w:val="lv-LV"/>
        </w:rPr>
      </w:pPr>
      <w:r w:rsidRPr="00EE2BF6">
        <w:rPr>
          <w:rFonts w:eastAsia="Calibri"/>
          <w:sz w:val="28"/>
          <w:szCs w:val="28"/>
          <w:shd w:val="clear" w:color="auto" w:fill="FFFFFF"/>
          <w:lang w:val="lv-LV"/>
        </w:rPr>
        <w:t xml:space="preserve">41. Persona, kura nosolījusi augstāko cenu, divu darbdienu laikā pēc izsoles noslēguma </w:t>
      </w:r>
      <w:r w:rsidRPr="00EE2BF6">
        <w:rPr>
          <w:rFonts w:eastAsia="Calibri"/>
          <w:sz w:val="28"/>
          <w:szCs w:val="28"/>
          <w:lang w:val="lv-LV"/>
        </w:rPr>
        <w:t>Nodrošinājuma valsts a</w:t>
      </w:r>
      <w:r w:rsidRPr="00EE2BF6">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EE2BF6">
        <w:rPr>
          <w:rFonts w:eastAsia="Calibri"/>
          <w:bCs/>
          <w:color w:val="000000"/>
          <w:sz w:val="28"/>
          <w:szCs w:val="28"/>
          <w:lang w:val="lv-LV"/>
        </w:rPr>
        <w:t xml:space="preserve"> </w:t>
      </w:r>
      <w:r w:rsidRPr="00EE2BF6">
        <w:rPr>
          <w:rFonts w:eastAsia="Times New Roman"/>
          <w:sz w:val="28"/>
          <w:szCs w:val="28"/>
          <w:lang w:val="lv-LV"/>
        </w:rPr>
        <w:t>veic naudas pārskaitījumu, kas</w:t>
      </w:r>
      <w:r w:rsidRPr="00EE2BF6">
        <w:rPr>
          <w:rFonts w:eastAsia="Calibri"/>
          <w:sz w:val="28"/>
          <w:szCs w:val="28"/>
          <w:lang w:val="lv-LV"/>
        </w:rPr>
        <w:t xml:space="preserve"> veido starpību starp nosolīto augstāko cenu un nodrošinājumu, </w:t>
      </w:r>
      <w:r w:rsidRPr="00EE2BF6">
        <w:rPr>
          <w:rFonts w:eastAsia="Calibri"/>
          <w:sz w:val="28"/>
          <w:szCs w:val="28"/>
          <w:shd w:val="clear" w:color="auto" w:fill="FFFFFF"/>
          <w:lang w:val="lv-LV"/>
        </w:rPr>
        <w:t>m</w:t>
      </w:r>
      <w:r w:rsidRPr="00EE2BF6">
        <w:rPr>
          <w:rFonts w:eastAsia="Times New Roman"/>
          <w:sz w:val="28"/>
          <w:szCs w:val="28"/>
          <w:lang w:val="lv-LV" w:eastAsia="ar-SA"/>
        </w:rPr>
        <w:t>aksājuma mērķī norādot “par izsolāmo Mantu KL-9693”.</w:t>
      </w:r>
    </w:p>
    <w:p w:rsidR="00723D16" w:rsidRPr="00EE2BF6" w:rsidRDefault="00723D16" w:rsidP="00723D16">
      <w:pPr>
        <w:spacing w:before="120" w:after="120" w:line="240" w:lineRule="auto"/>
        <w:ind w:left="426" w:hanging="426"/>
        <w:rPr>
          <w:rFonts w:ascii="Arial" w:eastAsia="Times New Roman" w:hAnsi="Arial" w:cs="Arial"/>
          <w:color w:val="414142"/>
          <w:sz w:val="20"/>
          <w:szCs w:val="20"/>
          <w:shd w:val="clear" w:color="auto" w:fill="FFFFFF"/>
          <w:lang w:val="lv-LV"/>
        </w:rPr>
      </w:pPr>
      <w:r w:rsidRPr="00EE2BF6">
        <w:rPr>
          <w:rFonts w:eastAsia="Calibri"/>
          <w:sz w:val="28"/>
          <w:szCs w:val="28"/>
          <w:shd w:val="clear" w:color="auto" w:fill="FFFFFF"/>
          <w:lang w:val="lv-LV"/>
        </w:rPr>
        <w:t>42.</w:t>
      </w:r>
      <w:r w:rsidRPr="00EE2BF6">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EE2BF6">
        <w:rPr>
          <w:rFonts w:ascii="Arial" w:eastAsia="Times New Roman" w:hAnsi="Arial" w:cs="Arial"/>
          <w:color w:val="414142"/>
          <w:sz w:val="20"/>
          <w:szCs w:val="20"/>
          <w:shd w:val="clear" w:color="auto" w:fill="FFFFFF"/>
          <w:lang w:val="lv-LV"/>
        </w:rPr>
        <w:t xml:space="preserve"> </w:t>
      </w:r>
    </w:p>
    <w:p w:rsidR="00723D16" w:rsidRPr="00EE2BF6" w:rsidRDefault="00723D16" w:rsidP="00723D16">
      <w:pPr>
        <w:spacing w:before="120" w:after="120" w:line="240" w:lineRule="auto"/>
        <w:ind w:left="426" w:hanging="426"/>
        <w:rPr>
          <w:rFonts w:eastAsia="Calibri"/>
          <w:sz w:val="28"/>
          <w:szCs w:val="28"/>
          <w:shd w:val="clear" w:color="auto" w:fill="FFFFFF"/>
          <w:lang w:val="lv-LV"/>
        </w:rPr>
      </w:pPr>
      <w:r w:rsidRPr="00EE2BF6">
        <w:rPr>
          <w:rFonts w:eastAsia="Calibri"/>
          <w:sz w:val="28"/>
          <w:szCs w:val="28"/>
          <w:shd w:val="clear" w:color="auto" w:fill="FFFFFF"/>
          <w:lang w:val="lv-LV"/>
        </w:rPr>
        <w:t xml:space="preserve">43. </w:t>
      </w:r>
      <w:r w:rsidRPr="00EE2BF6">
        <w:rPr>
          <w:rFonts w:eastAsia="Times New Roman"/>
          <w:sz w:val="28"/>
          <w:szCs w:val="28"/>
          <w:lang w:val="lv-LV"/>
        </w:rPr>
        <w:t>Informāciju par Līguma noslēgšanu var saņemt pa tālruni 26573951.</w:t>
      </w:r>
    </w:p>
    <w:p w:rsidR="00723D16" w:rsidRPr="00EE2BF6" w:rsidRDefault="00723D16" w:rsidP="00723D16">
      <w:pPr>
        <w:spacing w:before="120" w:after="120" w:line="240" w:lineRule="auto"/>
        <w:ind w:left="426" w:hanging="426"/>
        <w:rPr>
          <w:rFonts w:eastAsia="Times New Roman"/>
          <w:sz w:val="28"/>
          <w:szCs w:val="28"/>
          <w:lang w:val="lv-LV"/>
        </w:rPr>
      </w:pPr>
      <w:r w:rsidRPr="00EE2BF6">
        <w:rPr>
          <w:rFonts w:eastAsia="Times New Roman"/>
          <w:sz w:val="28"/>
          <w:szCs w:val="28"/>
          <w:lang w:val="lv-LV"/>
        </w:rPr>
        <w:t>44. Līguma noslēgšana notiek Aģentūrā Čiekurkalna 1. līnijā 1 k-2, Rīgā.</w:t>
      </w:r>
    </w:p>
    <w:p w:rsidR="00723D16" w:rsidRPr="00EE2BF6" w:rsidRDefault="00723D16" w:rsidP="00723D16">
      <w:pPr>
        <w:suppressAutoHyphens/>
        <w:spacing w:before="120" w:after="120" w:line="240" w:lineRule="auto"/>
        <w:ind w:left="426" w:hanging="426"/>
        <w:rPr>
          <w:rFonts w:eastAsia="Times New Roman"/>
          <w:sz w:val="28"/>
          <w:szCs w:val="28"/>
          <w:lang w:val="lv-LV" w:eastAsia="ar-SA"/>
        </w:rPr>
      </w:pPr>
      <w:r w:rsidRPr="00EE2BF6">
        <w:rPr>
          <w:rFonts w:eastAsia="Times New Roman"/>
          <w:sz w:val="28"/>
          <w:szCs w:val="28"/>
          <w:lang w:val="lv-LV" w:eastAsia="ar-SA"/>
        </w:rPr>
        <w:t xml:space="preserve">45. Informāciju par maksājumu var saņemt, sazinoties ar Aģentūras Finanšu un grāmatvedības pārvaldes Grāmatvedības nodaļu pa tālruni 67829878.  </w:t>
      </w:r>
    </w:p>
    <w:p w:rsidR="00723D16" w:rsidRPr="00EE2BF6" w:rsidRDefault="00723D16" w:rsidP="00723D16">
      <w:pPr>
        <w:suppressAutoHyphens/>
        <w:spacing w:before="120" w:after="120" w:line="240" w:lineRule="auto"/>
        <w:ind w:left="426" w:hanging="426"/>
        <w:rPr>
          <w:rFonts w:eastAsia="Times New Roman"/>
          <w:sz w:val="28"/>
          <w:szCs w:val="28"/>
          <w:lang w:val="lv-LV" w:eastAsia="ar-SA"/>
        </w:rPr>
      </w:pPr>
      <w:r w:rsidRPr="00EE2BF6">
        <w:rPr>
          <w:rFonts w:eastAsia="Times New Roman"/>
          <w:sz w:val="28"/>
          <w:szCs w:val="28"/>
          <w:lang w:val="lv-LV" w:eastAsia="ar-SA"/>
        </w:rPr>
        <w:t>46. Līguma noslēgšanai uzrādāmi šādi dokumenti:</w:t>
      </w:r>
    </w:p>
    <w:p w:rsidR="00723D16" w:rsidRPr="00EE2BF6" w:rsidRDefault="00723D16" w:rsidP="00723D16">
      <w:pPr>
        <w:suppressAutoHyphens/>
        <w:spacing w:before="120" w:after="120" w:line="240" w:lineRule="auto"/>
        <w:ind w:left="1134" w:hanging="708"/>
        <w:rPr>
          <w:rFonts w:eastAsia="Times New Roman"/>
          <w:sz w:val="28"/>
          <w:szCs w:val="28"/>
          <w:lang w:val="lv-LV" w:eastAsia="ar-SA"/>
        </w:rPr>
      </w:pPr>
      <w:r w:rsidRPr="00EE2BF6">
        <w:rPr>
          <w:rFonts w:eastAsia="Times New Roman"/>
          <w:sz w:val="28"/>
          <w:szCs w:val="28"/>
          <w:lang w:val="lv-LV" w:eastAsia="ar-SA"/>
        </w:rPr>
        <w:t>46.1. maksājuma veikšanu apliecinošs dokuments;</w:t>
      </w:r>
    </w:p>
    <w:p w:rsidR="00723D16" w:rsidRPr="00EE2BF6" w:rsidRDefault="00723D16" w:rsidP="00723D16">
      <w:pPr>
        <w:suppressAutoHyphens/>
        <w:spacing w:before="120" w:after="120" w:line="240" w:lineRule="auto"/>
        <w:ind w:left="1134" w:hanging="708"/>
        <w:rPr>
          <w:rFonts w:eastAsia="Times New Roman"/>
          <w:sz w:val="28"/>
          <w:szCs w:val="28"/>
          <w:lang w:val="lv-LV" w:eastAsia="ar-SA"/>
        </w:rPr>
      </w:pPr>
      <w:r w:rsidRPr="00EE2BF6">
        <w:rPr>
          <w:rFonts w:eastAsia="Times New Roman"/>
          <w:sz w:val="28"/>
          <w:szCs w:val="28"/>
          <w:lang w:val="lv-LV" w:eastAsia="ar-SA"/>
        </w:rPr>
        <w:t>46.2. personu apliecinošs dokuments (fiziskai personai) vai pilnvara un  personu apliecinošs dokuments (juridiskai personai).</w:t>
      </w:r>
    </w:p>
    <w:p w:rsidR="00723D16" w:rsidRPr="00EE2BF6" w:rsidRDefault="00723D16" w:rsidP="00723D16">
      <w:pPr>
        <w:spacing w:before="120" w:after="120" w:line="240" w:lineRule="auto"/>
        <w:ind w:left="567" w:hanging="426"/>
        <w:rPr>
          <w:rFonts w:eastAsia="Times New Roman"/>
          <w:sz w:val="28"/>
          <w:szCs w:val="28"/>
          <w:lang w:val="lv-LV"/>
        </w:rPr>
      </w:pPr>
      <w:bookmarkStart w:id="45" w:name="_Ref19620592"/>
      <w:r w:rsidRPr="00EE2BF6">
        <w:rPr>
          <w:rFonts w:eastAsia="Times New Roman"/>
          <w:sz w:val="28"/>
          <w:szCs w:val="28"/>
          <w:lang w:val="lv-LV"/>
        </w:rPr>
        <w:t>47.</w:t>
      </w:r>
      <w:r w:rsidRPr="00EE2BF6">
        <w:rPr>
          <w:rFonts w:eastAsia="Times New Roman"/>
          <w:sz w:val="28"/>
          <w:szCs w:val="28"/>
          <w:lang w:val="lv-LV"/>
        </w:rPr>
        <w:tab/>
        <w:t xml:space="preserve">Mantas nosolītājs ne </w:t>
      </w:r>
      <w:r w:rsidRPr="00EE2BF6">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bookmarkEnd w:id="45"/>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48. Persona, kura nenodrošina Līguma noslēgšanu šī sludinājuma 47. punktā noteiktajā termiņa, zaudē tiesības slēgt Līgumu</w:t>
      </w:r>
      <w:r w:rsidRPr="00EE2BF6">
        <w:rPr>
          <w:lang w:val="lv-LV"/>
        </w:rPr>
        <w:t xml:space="preserve"> </w:t>
      </w:r>
      <w:r w:rsidRPr="00EE2BF6">
        <w:rPr>
          <w:rFonts w:eastAsia="Times New Roman"/>
          <w:sz w:val="28"/>
          <w:szCs w:val="28"/>
          <w:lang w:val="lv-LV"/>
        </w:rPr>
        <w:t>un iemaksāto nodrošinājumu.</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49. Noslēdzot Līgumu, pircējs Līgumā noteiktajā termiņā nodrošina Mantas pārņemšanu tās glabāšanas vietā.</w:t>
      </w:r>
    </w:p>
    <w:p w:rsidR="00723D16" w:rsidRPr="00EE2BF6" w:rsidRDefault="00723D16" w:rsidP="00723D16">
      <w:pPr>
        <w:spacing w:before="120" w:after="120" w:line="240" w:lineRule="auto"/>
        <w:ind w:left="567" w:hanging="426"/>
        <w:rPr>
          <w:rFonts w:eastAsia="Calibri"/>
          <w:color w:val="0000FF"/>
          <w:sz w:val="28"/>
          <w:szCs w:val="28"/>
          <w:u w:val="single"/>
          <w:lang w:val="lv-LV"/>
        </w:rPr>
      </w:pPr>
      <w:r w:rsidRPr="00EE2BF6">
        <w:rPr>
          <w:rFonts w:eastAsia="Times New Roman"/>
          <w:sz w:val="28"/>
          <w:szCs w:val="28"/>
          <w:lang w:val="lv-LV"/>
        </w:rPr>
        <w:t xml:space="preserve">50. Nosolītās Mantas Līgums nosaka visas tiesiskās attiecības starp pircēju un pārdevēju un tiek slēgts atbilstoši Mantas </w:t>
      </w:r>
      <w:proofErr w:type="spellStart"/>
      <w:r w:rsidRPr="00EE2BF6">
        <w:rPr>
          <w:rFonts w:eastAsia="Times New Roman"/>
          <w:sz w:val="28"/>
          <w:szCs w:val="28"/>
          <w:lang w:val="lv-LV"/>
        </w:rPr>
        <w:t>izsolītāja</w:t>
      </w:r>
      <w:proofErr w:type="spellEnd"/>
      <w:r w:rsidRPr="00EE2BF6">
        <w:rPr>
          <w:rFonts w:eastAsia="Times New Roman"/>
          <w:sz w:val="28"/>
          <w:szCs w:val="28"/>
          <w:lang w:val="lv-LV"/>
        </w:rPr>
        <w:t xml:space="preserve"> izstrādātam Līgumam, kurš ir pieejams Aģentūras tīmekļvietnē: </w:t>
      </w:r>
      <w:hyperlink r:id="rId13" w:history="1">
        <w:r w:rsidRPr="00EE2BF6">
          <w:rPr>
            <w:rFonts w:eastAsia="Times New Roman"/>
            <w:color w:val="0000FF"/>
            <w:sz w:val="28"/>
            <w:szCs w:val="28"/>
            <w:u w:val="single"/>
            <w:lang w:val="lv-LV"/>
          </w:rPr>
          <w:t>https://www.nva.iem.gov.lv/lv/realizacija</w:t>
        </w:r>
      </w:hyperlink>
      <w:r w:rsidRPr="00EE2BF6">
        <w:rPr>
          <w:rFonts w:eastAsia="Times New Roman"/>
          <w:sz w:val="28"/>
          <w:szCs w:val="28"/>
          <w:lang w:val="lv-LV"/>
        </w:rPr>
        <w:t>.</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51. Pircējs Mantu var saņemt pēc Līguma parakstīšanas saskaņā ar minētā Līguma noteikumiem.</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Calibri"/>
          <w:sz w:val="28"/>
          <w:szCs w:val="28"/>
          <w:lang w:val="lv-LV"/>
        </w:rPr>
        <w:lastRenderedPageBreak/>
        <w:t>52. Noslēdzot Līgumu, Mantas pārņemšanu no glabāšanas vietas (skaitot no nākamās darba dienas pēc līguma parakstīšanas) pircējs nodrošina trīs  darba dienu laikā.</w:t>
      </w:r>
    </w:p>
    <w:p w:rsidR="00723D16" w:rsidRPr="00EE2BF6" w:rsidRDefault="00723D16" w:rsidP="00723D16">
      <w:pPr>
        <w:spacing w:after="120" w:line="240" w:lineRule="auto"/>
        <w:ind w:left="567" w:hanging="426"/>
        <w:rPr>
          <w:rFonts w:eastAsia="Times New Roman"/>
          <w:sz w:val="28"/>
          <w:szCs w:val="28"/>
          <w:lang w:val="lv-LV"/>
        </w:rPr>
      </w:pPr>
      <w:r w:rsidRPr="00EE2BF6">
        <w:rPr>
          <w:rFonts w:eastAsia="Times New Roman"/>
          <w:sz w:val="28"/>
          <w:szCs w:val="28"/>
          <w:lang w:val="lv-LV"/>
        </w:rPr>
        <w:t>53.</w:t>
      </w:r>
      <w:r w:rsidRPr="00EE2BF6">
        <w:rPr>
          <w:rFonts w:eastAsia="Times New Roman"/>
          <w:sz w:val="28"/>
          <w:szCs w:val="28"/>
          <w:lang w:val="lv-LV"/>
        </w:rPr>
        <w:tab/>
        <w:t>Izsolē nopirktās Mantas pieņemšanu un pārvietošanu pēc Līguma noslēgšanas pircējs veic saviem spēkiem un par saviem līdzekļiem.</w:t>
      </w:r>
    </w:p>
    <w:p w:rsidR="00723D16" w:rsidRPr="00EE2BF6" w:rsidRDefault="00723D16" w:rsidP="00723D16">
      <w:pPr>
        <w:numPr>
          <w:ilvl w:val="0"/>
          <w:numId w:val="2"/>
        </w:numPr>
        <w:suppressAutoHyphens/>
        <w:spacing w:before="120" w:after="120" w:line="240" w:lineRule="auto"/>
        <w:ind w:left="567" w:hanging="426"/>
        <w:jc w:val="center"/>
        <w:rPr>
          <w:rFonts w:eastAsia="Times New Roman"/>
          <w:b/>
          <w:caps/>
          <w:sz w:val="28"/>
          <w:szCs w:val="28"/>
          <w:lang w:val="lv-LV"/>
        </w:rPr>
      </w:pPr>
      <w:r w:rsidRPr="00EE2BF6">
        <w:rPr>
          <w:rFonts w:eastAsia="Times New Roman"/>
          <w:b/>
          <w:caps/>
          <w:sz w:val="28"/>
          <w:szCs w:val="28"/>
          <w:lang w:val="lv-LV"/>
        </w:rPr>
        <w:t>Izsoles komisija, tās tiesības un pienākumi.</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 xml:space="preserve">54. </w:t>
      </w:r>
      <w:r w:rsidRPr="00EE2BF6">
        <w:rPr>
          <w:rFonts w:eastAsia="Times New Roman"/>
          <w:sz w:val="28"/>
          <w:szCs w:val="28"/>
          <w:lang w:val="lv-LV"/>
        </w:rPr>
        <w:tab/>
        <w:t xml:space="preserve">Izsoles komisija darbojas saskaņā ar </w:t>
      </w:r>
      <w:r w:rsidRPr="00EE2BF6">
        <w:rPr>
          <w:rFonts w:eastAsia="Calibri"/>
          <w:sz w:val="28"/>
          <w:szCs w:val="28"/>
          <w:lang w:val="lv-LV"/>
        </w:rPr>
        <w:t>Noteikumiem Nr. 1025</w:t>
      </w:r>
      <w:r w:rsidRPr="00EE2BF6">
        <w:rPr>
          <w:rFonts w:eastAsia="Times New Roman"/>
          <w:sz w:val="28"/>
          <w:szCs w:val="28"/>
          <w:lang w:val="lv-LV"/>
        </w:rPr>
        <w:t xml:space="preserve"> un šiem izsoles noteikumiem.</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55. Komisija sastāv no sešiem komisijas locekļiem. Komisijas sastāvs ir apstiprināts ar Aģentūras 2022. gada 22. februāra rīkojumu Nr. 182.</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 xml:space="preserve">56. </w:t>
      </w:r>
      <w:r w:rsidRPr="00EE2BF6">
        <w:rPr>
          <w:rFonts w:eastAsia="Times New Roman"/>
          <w:sz w:val="28"/>
          <w:szCs w:val="28"/>
          <w:lang w:val="lv-LV"/>
        </w:rPr>
        <w:tab/>
        <w:t>Komisijas darbu vada komisijas priekšsēdētājs, bet viņa prombūtnes laikā komisijas priekšsēdētāja vietnieks. Komisija ir darboties tiesīga, ja tajā piedalās vismaz 3 komisijas locekļi.</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 xml:space="preserve">57. </w:t>
      </w:r>
      <w:r w:rsidRPr="00EE2BF6">
        <w:rPr>
          <w:rFonts w:eastAsia="Times New Roman"/>
          <w:sz w:val="28"/>
          <w:szCs w:val="28"/>
          <w:lang w:val="lv-LV"/>
        </w:rPr>
        <w:tab/>
        <w:t>Komisijas pienākums:</w:t>
      </w:r>
    </w:p>
    <w:p w:rsidR="00723D16" w:rsidRPr="00EE2BF6" w:rsidRDefault="00723D16" w:rsidP="00723D16">
      <w:pPr>
        <w:tabs>
          <w:tab w:val="left" w:pos="567"/>
          <w:tab w:val="left" w:pos="1418"/>
        </w:tabs>
        <w:spacing w:before="120" w:after="120" w:line="240" w:lineRule="auto"/>
        <w:ind w:left="567"/>
        <w:rPr>
          <w:rFonts w:eastAsia="Times New Roman"/>
          <w:sz w:val="28"/>
          <w:szCs w:val="28"/>
          <w:lang w:val="lv-LV"/>
        </w:rPr>
      </w:pPr>
      <w:r w:rsidRPr="00EE2BF6">
        <w:rPr>
          <w:rFonts w:eastAsia="Times New Roman"/>
          <w:sz w:val="28"/>
          <w:szCs w:val="28"/>
          <w:lang w:val="lv-LV"/>
        </w:rPr>
        <w:t>57.1. pieņemt lēmumu par izsoles rezultātiem;</w:t>
      </w:r>
    </w:p>
    <w:p w:rsidR="00723D16" w:rsidRPr="00EE2BF6" w:rsidRDefault="00723D16" w:rsidP="00723D16">
      <w:pPr>
        <w:tabs>
          <w:tab w:val="left" w:pos="567"/>
          <w:tab w:val="left" w:pos="1418"/>
        </w:tabs>
        <w:spacing w:before="120" w:after="120" w:line="240" w:lineRule="auto"/>
        <w:ind w:left="567"/>
        <w:rPr>
          <w:rFonts w:eastAsia="Times New Roman"/>
          <w:sz w:val="28"/>
          <w:szCs w:val="28"/>
          <w:lang w:val="lv-LV"/>
        </w:rPr>
      </w:pPr>
      <w:r w:rsidRPr="00EE2BF6">
        <w:rPr>
          <w:rFonts w:eastAsia="Times New Roman"/>
          <w:sz w:val="28"/>
          <w:szCs w:val="28"/>
          <w:lang w:val="lv-LV"/>
        </w:rPr>
        <w:t>57.2. atbildēt uz pretendentu jautājumiem.</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 xml:space="preserve">58. </w:t>
      </w:r>
      <w:r w:rsidRPr="00EE2BF6">
        <w:rPr>
          <w:rFonts w:eastAsia="Times New Roman"/>
          <w:sz w:val="28"/>
          <w:szCs w:val="28"/>
          <w:lang w:val="lv-LV"/>
        </w:rPr>
        <w:tab/>
        <w:t>Komisijas locekļi nav tiesīgi izpaust jebkādas ziņas par izsoles dalībniekiem.</w:t>
      </w:r>
    </w:p>
    <w:p w:rsidR="00723D16" w:rsidRPr="00EE2BF6" w:rsidRDefault="00723D16" w:rsidP="00723D16">
      <w:pPr>
        <w:spacing w:before="120" w:after="120" w:line="240" w:lineRule="auto"/>
        <w:ind w:left="567" w:hanging="426"/>
        <w:rPr>
          <w:rFonts w:eastAsia="Times New Roman"/>
          <w:sz w:val="28"/>
          <w:szCs w:val="28"/>
          <w:lang w:val="lv-LV"/>
        </w:rPr>
      </w:pPr>
      <w:r w:rsidRPr="00EE2BF6">
        <w:rPr>
          <w:rFonts w:eastAsia="Times New Roman"/>
          <w:sz w:val="28"/>
          <w:szCs w:val="28"/>
          <w:lang w:val="lv-LV"/>
        </w:rPr>
        <w:t xml:space="preserve">59. </w:t>
      </w:r>
      <w:r w:rsidRPr="00EE2BF6">
        <w:rPr>
          <w:rFonts w:eastAsia="Times New Roman"/>
          <w:sz w:val="28"/>
          <w:szCs w:val="28"/>
          <w:lang w:val="lv-LV"/>
        </w:rPr>
        <w:tab/>
        <w:t>Komisija apkopo izsoles rezultātus un ne vēlāk kā divu darba dienu laikā nodrošina izsoles rezultātu publicēšanu Aģentūras tīmekļvietnē.</w:t>
      </w:r>
    </w:p>
    <w:p w:rsidR="00723D16" w:rsidRPr="00EE2BF6" w:rsidRDefault="00723D16" w:rsidP="00723D16">
      <w:pPr>
        <w:numPr>
          <w:ilvl w:val="0"/>
          <w:numId w:val="2"/>
        </w:numPr>
        <w:spacing w:before="120" w:after="120" w:line="240" w:lineRule="auto"/>
        <w:jc w:val="center"/>
        <w:rPr>
          <w:rFonts w:eastAsia="Times New Roman"/>
          <w:b/>
          <w:caps/>
          <w:sz w:val="28"/>
          <w:szCs w:val="28"/>
          <w:lang w:val="lv-LV"/>
        </w:rPr>
      </w:pPr>
      <w:r w:rsidRPr="00EE2BF6">
        <w:rPr>
          <w:rFonts w:eastAsia="Times New Roman"/>
          <w:b/>
          <w:caps/>
          <w:sz w:val="28"/>
          <w:szCs w:val="28"/>
          <w:lang w:val="lv-LV"/>
        </w:rPr>
        <w:t>Nobeiguma noteikumi</w:t>
      </w:r>
    </w:p>
    <w:p w:rsidR="00723D16" w:rsidRPr="00EE2BF6" w:rsidRDefault="00723D16" w:rsidP="00723D16">
      <w:pPr>
        <w:spacing w:before="120" w:after="120" w:line="240" w:lineRule="auto"/>
        <w:ind w:left="567" w:hanging="567"/>
        <w:rPr>
          <w:rFonts w:eastAsia="Times New Roman"/>
          <w:sz w:val="28"/>
          <w:szCs w:val="28"/>
          <w:lang w:val="lv-LV"/>
        </w:rPr>
      </w:pPr>
      <w:r w:rsidRPr="00EE2BF6">
        <w:rPr>
          <w:rFonts w:eastAsia="Times New Roman"/>
          <w:sz w:val="28"/>
          <w:szCs w:val="28"/>
          <w:lang w:val="lv-LV"/>
        </w:rPr>
        <w:t xml:space="preserve">60. </w:t>
      </w:r>
      <w:r w:rsidRPr="00EE2BF6">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723D16" w:rsidRPr="00EE2BF6" w:rsidRDefault="00723D16" w:rsidP="00723D16">
      <w:pPr>
        <w:suppressAutoHyphens/>
        <w:spacing w:before="120" w:line="240" w:lineRule="auto"/>
        <w:ind w:left="567" w:hanging="567"/>
        <w:rPr>
          <w:sz w:val="20"/>
          <w:szCs w:val="20"/>
          <w:lang w:val="lv-LV"/>
        </w:rPr>
      </w:pPr>
      <w:r w:rsidRPr="00EE2BF6">
        <w:rPr>
          <w:rFonts w:eastAsia="Times New Roman"/>
          <w:sz w:val="28"/>
          <w:szCs w:val="28"/>
          <w:lang w:val="lv-LV"/>
        </w:rPr>
        <w:t xml:space="preserve">61. </w:t>
      </w:r>
      <w:r w:rsidRPr="00EE2BF6">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9B5E35" w:rsidRDefault="008D33B7"/>
    <w:sectPr w:rsidR="009B5E35" w:rsidSect="00B92D26">
      <w:headerReference w:type="defaul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3B7" w:rsidRDefault="008D33B7" w:rsidP="00B92D26">
      <w:pPr>
        <w:spacing w:line="240" w:lineRule="auto"/>
      </w:pPr>
      <w:r>
        <w:separator/>
      </w:r>
    </w:p>
  </w:endnote>
  <w:endnote w:type="continuationSeparator" w:id="0">
    <w:p w:rsidR="008D33B7" w:rsidRDefault="008D33B7" w:rsidP="00B92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3B7" w:rsidRDefault="008D33B7" w:rsidP="00B92D26">
      <w:pPr>
        <w:spacing w:line="240" w:lineRule="auto"/>
      </w:pPr>
      <w:r>
        <w:separator/>
      </w:r>
    </w:p>
  </w:footnote>
  <w:footnote w:type="continuationSeparator" w:id="0">
    <w:p w:rsidR="008D33B7" w:rsidRDefault="008D33B7" w:rsidP="00B92D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057012"/>
      <w:docPartObj>
        <w:docPartGallery w:val="Page Numbers (Top of Page)"/>
        <w:docPartUnique/>
      </w:docPartObj>
    </w:sdtPr>
    <w:sdtEndPr/>
    <w:sdtContent>
      <w:p w:rsidR="00B92D26" w:rsidRDefault="00B92D26">
        <w:pPr>
          <w:pStyle w:val="Galvene"/>
          <w:jc w:val="center"/>
        </w:pPr>
        <w:r>
          <w:fldChar w:fldCharType="begin"/>
        </w:r>
        <w:r>
          <w:instrText>PAGE   \* MERGEFORMAT</w:instrText>
        </w:r>
        <w:r>
          <w:fldChar w:fldCharType="separate"/>
        </w:r>
        <w:r w:rsidR="0030446E" w:rsidRPr="0030446E">
          <w:rPr>
            <w:noProof/>
            <w:lang w:val="lv-LV"/>
          </w:rPr>
          <w:t>9</w:t>
        </w:r>
        <w:r>
          <w:fldChar w:fldCharType="end"/>
        </w:r>
      </w:p>
    </w:sdtContent>
  </w:sdt>
  <w:p w:rsidR="00B92D26" w:rsidRPr="00B92D26" w:rsidRDefault="00B92D26">
    <w:pPr>
      <w:pStyle w:val="Galvene"/>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1B23ED"/>
    <w:multiLevelType w:val="hybridMultilevel"/>
    <w:tmpl w:val="2CF64EC6"/>
    <w:lvl w:ilvl="0" w:tplc="2332AEF6">
      <w:start w:val="1"/>
      <w:numFmt w:val="upperRoman"/>
      <w:lvlText w:val="%1."/>
      <w:lvlJc w:val="right"/>
      <w:pPr>
        <w:ind w:left="1800" w:hanging="360"/>
      </w:pPr>
    </w:lvl>
    <w:lvl w:ilvl="1" w:tplc="AF802CC6" w:tentative="1">
      <w:start w:val="1"/>
      <w:numFmt w:val="lowerLetter"/>
      <w:lvlText w:val="%2."/>
      <w:lvlJc w:val="left"/>
      <w:pPr>
        <w:ind w:left="2520" w:hanging="360"/>
      </w:pPr>
    </w:lvl>
    <w:lvl w:ilvl="2" w:tplc="37A045F2" w:tentative="1">
      <w:start w:val="1"/>
      <w:numFmt w:val="lowerRoman"/>
      <w:lvlText w:val="%3."/>
      <w:lvlJc w:val="right"/>
      <w:pPr>
        <w:ind w:left="3240" w:hanging="180"/>
      </w:pPr>
    </w:lvl>
    <w:lvl w:ilvl="3" w:tplc="A1D603CA" w:tentative="1">
      <w:start w:val="1"/>
      <w:numFmt w:val="decimal"/>
      <w:lvlText w:val="%4."/>
      <w:lvlJc w:val="left"/>
      <w:pPr>
        <w:ind w:left="3960" w:hanging="360"/>
      </w:pPr>
    </w:lvl>
    <w:lvl w:ilvl="4" w:tplc="AA9CAD38" w:tentative="1">
      <w:start w:val="1"/>
      <w:numFmt w:val="lowerLetter"/>
      <w:lvlText w:val="%5."/>
      <w:lvlJc w:val="left"/>
      <w:pPr>
        <w:ind w:left="4680" w:hanging="360"/>
      </w:pPr>
    </w:lvl>
    <w:lvl w:ilvl="5" w:tplc="DA36DE44" w:tentative="1">
      <w:start w:val="1"/>
      <w:numFmt w:val="lowerRoman"/>
      <w:lvlText w:val="%6."/>
      <w:lvlJc w:val="right"/>
      <w:pPr>
        <w:ind w:left="5400" w:hanging="180"/>
      </w:pPr>
    </w:lvl>
    <w:lvl w:ilvl="6" w:tplc="88F80776" w:tentative="1">
      <w:start w:val="1"/>
      <w:numFmt w:val="decimal"/>
      <w:lvlText w:val="%7."/>
      <w:lvlJc w:val="left"/>
      <w:pPr>
        <w:ind w:left="6120" w:hanging="360"/>
      </w:pPr>
    </w:lvl>
    <w:lvl w:ilvl="7" w:tplc="92368FE8" w:tentative="1">
      <w:start w:val="1"/>
      <w:numFmt w:val="lowerLetter"/>
      <w:lvlText w:val="%8."/>
      <w:lvlJc w:val="left"/>
      <w:pPr>
        <w:ind w:left="6840" w:hanging="360"/>
      </w:pPr>
    </w:lvl>
    <w:lvl w:ilvl="8" w:tplc="3538F93E" w:tentative="1">
      <w:start w:val="1"/>
      <w:numFmt w:val="lowerRoman"/>
      <w:lvlText w:val="%9."/>
      <w:lvlJc w:val="right"/>
      <w:pPr>
        <w:ind w:left="7560" w:hanging="180"/>
      </w:pPr>
    </w:lvl>
  </w:abstractNum>
  <w:abstractNum w:abstractNumId="1" w15:restartNumberingAfterBreak="1">
    <w:nsid w:val="3CB64771"/>
    <w:multiLevelType w:val="hybridMultilevel"/>
    <w:tmpl w:val="2E2EF72C"/>
    <w:lvl w:ilvl="0" w:tplc="560C6034">
      <w:start w:val="1"/>
      <w:numFmt w:val="decimal"/>
      <w:lvlText w:val="%1."/>
      <w:lvlJc w:val="left"/>
      <w:pPr>
        <w:ind w:left="720" w:hanging="360"/>
      </w:pPr>
      <w:rPr>
        <w:b w:val="0"/>
      </w:rPr>
    </w:lvl>
    <w:lvl w:ilvl="1" w:tplc="328A3926">
      <w:start w:val="1"/>
      <w:numFmt w:val="lowerLetter"/>
      <w:lvlText w:val="%2."/>
      <w:lvlJc w:val="left"/>
      <w:pPr>
        <w:ind w:left="1440" w:hanging="360"/>
      </w:pPr>
    </w:lvl>
    <w:lvl w:ilvl="2" w:tplc="DCD45CB0" w:tentative="1">
      <w:start w:val="1"/>
      <w:numFmt w:val="lowerRoman"/>
      <w:lvlText w:val="%3."/>
      <w:lvlJc w:val="right"/>
      <w:pPr>
        <w:ind w:left="2160" w:hanging="180"/>
      </w:pPr>
    </w:lvl>
    <w:lvl w:ilvl="3" w:tplc="3B86F868" w:tentative="1">
      <w:start w:val="1"/>
      <w:numFmt w:val="decimal"/>
      <w:lvlText w:val="%4."/>
      <w:lvlJc w:val="left"/>
      <w:pPr>
        <w:ind w:left="2880" w:hanging="360"/>
      </w:pPr>
    </w:lvl>
    <w:lvl w:ilvl="4" w:tplc="704EE330" w:tentative="1">
      <w:start w:val="1"/>
      <w:numFmt w:val="lowerLetter"/>
      <w:lvlText w:val="%5."/>
      <w:lvlJc w:val="left"/>
      <w:pPr>
        <w:ind w:left="3600" w:hanging="360"/>
      </w:pPr>
    </w:lvl>
    <w:lvl w:ilvl="5" w:tplc="32AE89B6" w:tentative="1">
      <w:start w:val="1"/>
      <w:numFmt w:val="lowerRoman"/>
      <w:lvlText w:val="%6."/>
      <w:lvlJc w:val="right"/>
      <w:pPr>
        <w:ind w:left="4320" w:hanging="180"/>
      </w:pPr>
    </w:lvl>
    <w:lvl w:ilvl="6" w:tplc="B5644596" w:tentative="1">
      <w:start w:val="1"/>
      <w:numFmt w:val="decimal"/>
      <w:lvlText w:val="%7."/>
      <w:lvlJc w:val="left"/>
      <w:pPr>
        <w:ind w:left="5040" w:hanging="360"/>
      </w:pPr>
    </w:lvl>
    <w:lvl w:ilvl="7" w:tplc="DB9EF5BA" w:tentative="1">
      <w:start w:val="1"/>
      <w:numFmt w:val="lowerLetter"/>
      <w:lvlText w:val="%8."/>
      <w:lvlJc w:val="left"/>
      <w:pPr>
        <w:ind w:left="5760" w:hanging="360"/>
      </w:pPr>
    </w:lvl>
    <w:lvl w:ilvl="8" w:tplc="76367256"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16"/>
    <w:rsid w:val="0030446E"/>
    <w:rsid w:val="00465509"/>
    <w:rsid w:val="00723D16"/>
    <w:rsid w:val="008D33B7"/>
    <w:rsid w:val="00B92D26"/>
    <w:rsid w:val="00BF0B89"/>
    <w:rsid w:val="00C6417A"/>
    <w:rsid w:val="00DA2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F0CCA2-7050-46A7-9CC6-F4A738DB2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23D16"/>
    <w:pPr>
      <w:spacing w:after="0" w:line="360" w:lineRule="auto"/>
      <w:jc w:val="both"/>
    </w:pPr>
    <w:rPr>
      <w:rFonts w:ascii="Times New Roman" w:eastAsiaTheme="minorEastAsia" w:hAnsi="Times New Roman" w:cs="Times New Roman"/>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92D26"/>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92D26"/>
    <w:rPr>
      <w:rFonts w:ascii="Times New Roman" w:eastAsiaTheme="minorEastAsia" w:hAnsi="Times New Roman" w:cs="Times New Roman"/>
      <w:lang w:val="en-GB" w:eastAsia="en-GB"/>
    </w:rPr>
  </w:style>
  <w:style w:type="paragraph" w:styleId="Kjene">
    <w:name w:val="footer"/>
    <w:basedOn w:val="Parasts"/>
    <w:link w:val="KjeneRakstz"/>
    <w:uiPriority w:val="99"/>
    <w:unhideWhenUsed/>
    <w:rsid w:val="00B92D26"/>
    <w:pPr>
      <w:tabs>
        <w:tab w:val="center" w:pos="4153"/>
        <w:tab w:val="right" w:pos="8306"/>
      </w:tabs>
      <w:spacing w:line="240" w:lineRule="auto"/>
    </w:pPr>
  </w:style>
  <w:style w:type="character" w:customStyle="1" w:styleId="KjeneRakstz">
    <w:name w:val="Kājene Rakstz."/>
    <w:basedOn w:val="Noklusjumarindkopasfonts"/>
    <w:link w:val="Kjene"/>
    <w:uiPriority w:val="99"/>
    <w:rsid w:val="00B92D26"/>
    <w:rPr>
      <w:rFonts w:ascii="Times New Roman" w:eastAsiaTheme="minorEastAsia" w:hAnsi="Times New Roman" w:cs="Times New Roman"/>
      <w:lang w:val="en-GB" w:eastAsia="en-GB"/>
    </w:rPr>
  </w:style>
  <w:style w:type="paragraph" w:styleId="Balonteksts">
    <w:name w:val="Balloon Text"/>
    <w:basedOn w:val="Parasts"/>
    <w:link w:val="BalontekstsRakstz"/>
    <w:uiPriority w:val="99"/>
    <w:semiHidden/>
    <w:unhideWhenUsed/>
    <w:rsid w:val="00465509"/>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5509"/>
    <w:rPr>
      <w:rFonts w:ascii="Segoe UI" w:eastAsiaTheme="minorEastAsia"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yperlink" Target="https://www.nva.iem.gov.lv/lv/realizaci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d.gov.lv/lv/laisana-briva-apgrozib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08774-F3F4-452E-89F2-808FC9B0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12145</Words>
  <Characters>6923</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LR IEM IC Zemgale</Company>
  <LinksUpToDate>false</LinksUpToDate>
  <CharactersWithSpaces>19030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Kerubina</dc:creator>
  <cp:keywords/>
  <dc:description/>
  <cp:lastModifiedBy>Brigita Kerubina</cp:lastModifiedBy>
  <cp:revision>3</cp:revision>
  <cp:lastPrinted>2023-01-05T12:28:00Z</cp:lastPrinted>
  <dcterms:created xsi:type="dcterms:W3CDTF">2023-01-05T12:14:00Z</dcterms:created>
  <dcterms:modified xsi:type="dcterms:W3CDTF">2023-01-05T13:56:00Z</dcterms:modified>
</cp:coreProperties>
</file>