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16" w:rsidRPr="00A41E07" w:rsidRDefault="00723D16"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APSTIPRINĀTS ar</w:t>
      </w:r>
    </w:p>
    <w:p w:rsidR="00723D16" w:rsidRPr="0091229D" w:rsidRDefault="00723D16"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Nodrošinājuma </w:t>
      </w:r>
      <w:r w:rsidRPr="0091229D">
        <w:rPr>
          <w:noProof/>
          <w:sz w:val="24"/>
          <w:szCs w:val="20"/>
          <w:lang w:val="lv-LV"/>
        </w:rPr>
        <w:t>valsts aģentūras</w:t>
      </w:r>
    </w:p>
    <w:p w:rsidR="00723D16" w:rsidRDefault="00723D16"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91229D">
        <w:rPr>
          <w:noProof/>
          <w:sz w:val="24"/>
          <w:szCs w:val="20"/>
          <w:lang w:val="lv-LV"/>
        </w:rPr>
        <w:t xml:space="preserve">05.01.2023. rīkojumu Nr. </w:t>
      </w:r>
      <w:r w:rsidR="0091229D" w:rsidRPr="0091229D">
        <w:rPr>
          <w:noProof/>
          <w:sz w:val="24"/>
          <w:szCs w:val="20"/>
          <w:lang w:val="lv-LV"/>
        </w:rPr>
        <w:t>10</w:t>
      </w:r>
      <w:bookmarkStart w:id="0" w:name="_GoBack"/>
      <w:bookmarkEnd w:id="0"/>
    </w:p>
    <w:p w:rsidR="00324171" w:rsidRDefault="00324171"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324171" w:rsidRPr="00542703" w:rsidRDefault="00324171" w:rsidP="00324171">
      <w:pPr>
        <w:keepNext/>
        <w:spacing w:line="240" w:lineRule="auto"/>
        <w:jc w:val="center"/>
        <w:outlineLvl w:val="0"/>
        <w:rPr>
          <w:rFonts w:eastAsia="Times New Roman"/>
          <w:b/>
          <w:sz w:val="28"/>
          <w:szCs w:val="28"/>
        </w:rPr>
      </w:pPr>
      <w:r>
        <w:rPr>
          <w:b/>
          <w:sz w:val="32"/>
          <w:szCs w:val="32"/>
          <w:lang w:val="lv-LV" w:eastAsia="en-US"/>
        </w:rPr>
        <w:t>“DĪZEĻDEGVIELA</w:t>
      </w:r>
      <w:r w:rsidRPr="000A6481">
        <w:rPr>
          <w:b/>
          <w:caps/>
          <w:sz w:val="32"/>
          <w:szCs w:val="32"/>
          <w:lang w:val="lv-LV" w:eastAsia="en-US"/>
        </w:rPr>
        <w:t>”</w:t>
      </w:r>
      <w:r>
        <w:rPr>
          <w:b/>
          <w:caps/>
          <w:sz w:val="32"/>
          <w:szCs w:val="32"/>
          <w:lang w:val="lv-LV" w:eastAsia="en-US"/>
        </w:rPr>
        <w:t xml:space="preserve"> </w:t>
      </w:r>
      <w:r w:rsidRPr="00542703">
        <w:rPr>
          <w:rFonts w:eastAsia="Times New Roman"/>
          <w:b/>
          <w:sz w:val="28"/>
          <w:szCs w:val="28"/>
        </w:rPr>
        <w:t>IZSOLES NOTEIKUMI</w:t>
      </w:r>
    </w:p>
    <w:p w:rsidR="00324171" w:rsidRPr="00542703" w:rsidRDefault="00324171" w:rsidP="00324171">
      <w:pPr>
        <w:numPr>
          <w:ilvl w:val="0"/>
          <w:numId w:val="2"/>
        </w:numPr>
        <w:spacing w:before="120" w:after="200" w:line="240" w:lineRule="auto"/>
        <w:jc w:val="center"/>
        <w:rPr>
          <w:rFonts w:eastAsia="Times New Roman"/>
          <w:b/>
          <w:sz w:val="28"/>
          <w:szCs w:val="28"/>
        </w:rPr>
      </w:pPr>
      <w:r w:rsidRPr="00542703">
        <w:rPr>
          <w:rFonts w:eastAsia="Times New Roman"/>
          <w:b/>
          <w:sz w:val="28"/>
          <w:szCs w:val="28"/>
        </w:rPr>
        <w:t>VISPĀRĪGĀ INFORMĀCIJA</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FA0424">
        <w:rPr>
          <w:rFonts w:eastAsia="Times New Roman"/>
          <w:bCs/>
          <w:i/>
          <w:iCs/>
          <w:sz w:val="28"/>
          <w:szCs w:val="28"/>
          <w:lang w:val="lv-LV"/>
        </w:rPr>
        <w:t xml:space="preserve"> </w:t>
      </w:r>
      <w:r w:rsidRPr="00FA0424">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rPr>
        <w:t>Izsoli organizē ar Aģentūras 2022. gada 22. februāra rīkojumu Nr.</w:t>
      </w:r>
      <w:r w:rsidRPr="00FA0424">
        <w:rPr>
          <w:rFonts w:eastAsia="Times New Roman"/>
          <w:sz w:val="24"/>
          <w:szCs w:val="24"/>
          <w:lang w:val="lv-LV"/>
        </w:rPr>
        <w:t> </w:t>
      </w:r>
      <w:r w:rsidRPr="00FA0424">
        <w:rPr>
          <w:rFonts w:eastAsia="Times New Roman"/>
          <w:sz w:val="28"/>
          <w:szCs w:val="28"/>
          <w:lang w:val="lv-LV"/>
        </w:rPr>
        <w:t>182 izveidotā pastāvīgā mantas novērtēšanas un realizācijas komisija (turpmāk – Komisija)</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rPr>
        <w:t xml:space="preserve">Izsoles organizators – Aģentūra, reģistrācijas numurs 90009112024; adrese: Čiekurkalna 1. līnija 1, k-2, Rīga, LV-1026; fax – 67829082; e-pasts: </w:t>
      </w:r>
      <w:hyperlink r:id="rId8" w:history="1">
        <w:r w:rsidRPr="00FA0424">
          <w:rPr>
            <w:rFonts w:eastAsia="Times New Roman"/>
            <w:color w:val="0000FF"/>
            <w:sz w:val="28"/>
            <w:szCs w:val="28"/>
            <w:u w:val="single"/>
            <w:lang w:val="lv-LV"/>
          </w:rPr>
          <w:t>pasts@agentura.iem.gov.lv</w:t>
        </w:r>
      </w:hyperlink>
      <w:r w:rsidRPr="00FA0424">
        <w:rPr>
          <w:rFonts w:eastAsia="Times New Roman"/>
          <w:sz w:val="28"/>
          <w:szCs w:val="28"/>
          <w:lang w:val="lv-LV"/>
        </w:rPr>
        <w:t>.</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rPr>
        <w:t xml:space="preserve">Komisija realizē lietiskos pierādījumus atbilstoši Aģentūras 2022. gada 21. decembra rīkojumam Nr. 1338. </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rPr>
        <w:t xml:space="preserve">Izsoles mērķis – pārdot kriminālprocesā </w:t>
      </w:r>
      <w:r w:rsidRPr="00FA0424">
        <w:rPr>
          <w:rFonts w:eastAsia="Times New Roman"/>
          <w:noProof/>
          <w:sz w:val="28"/>
          <w:szCs w:val="28"/>
          <w:lang w:val="lv-LV" w:eastAsia="lv-LV"/>
        </w:rPr>
        <w:t>Nr. </w:t>
      </w:r>
      <w:r w:rsidRPr="00FA0424">
        <w:rPr>
          <w:noProof/>
          <w:sz w:val="28"/>
          <w:szCs w:val="28"/>
          <w:lang w:val="lv-LV"/>
        </w:rPr>
        <w:t>11390050822 (K</w:t>
      </w:r>
      <w:r w:rsidRPr="00FA0424">
        <w:rPr>
          <w:rFonts w:eastAsia="Times New Roman"/>
          <w:sz w:val="28"/>
          <w:szCs w:val="28"/>
          <w:lang w:val="lv-LV"/>
        </w:rPr>
        <w:t xml:space="preserve">L-12091) izņemtos lietiskos pierādījumus - </w:t>
      </w:r>
      <w:r w:rsidRPr="00FA0424">
        <w:rPr>
          <w:sz w:val="28"/>
          <w:szCs w:val="28"/>
          <w:lang w:val="lv-LV"/>
        </w:rPr>
        <w:t>dīzeļdegvielu, kuras kopējais daudzums 72952 kg</w:t>
      </w:r>
      <w:r w:rsidRPr="00FA0424">
        <w:rPr>
          <w:rFonts w:eastAsia="Times New Roman"/>
          <w:sz w:val="28"/>
          <w:szCs w:val="28"/>
          <w:lang w:val="lv-LV"/>
        </w:rPr>
        <w:t xml:space="preserve"> (turpmāk – Manta) par visaugstāko nosolīto cenu, kas ir augstāka par noteikto izsoles sākumcenu.</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b/>
          <w:sz w:val="28"/>
          <w:szCs w:val="28"/>
          <w:lang w:val="lv-LV"/>
        </w:rPr>
        <w:t xml:space="preserve">Iegādāties lietisko pierādījumu, kas ir akcīzes prece, ir tiesīgs akcīzes preču noliktavas turētājs, kura speciālajā atļaujā (licencē) akcīzes preču noliktavas turētāja darbībai norādīts attiecīgais akcīzes preču veids. </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rPr>
        <w:t xml:space="preserve">Kontaktpersona – persona, kura pilnvarota sniegt paskaidrojumus par izsoles noteikumiem un saņemt dalībnieku pieteikumus: Aģentūras </w:t>
      </w:r>
      <w:r w:rsidRPr="00FA0424">
        <w:rPr>
          <w:rFonts w:eastAsia="Times New Roman"/>
          <w:bCs/>
          <w:sz w:val="28"/>
          <w:szCs w:val="28"/>
          <w:lang w:val="lv-LV"/>
        </w:rPr>
        <w:t>Izņemto lietu un resursu pārvaldības departamenta Izņemto lietu pārvaldes Izņemto lietu nodaļas vecākā referente Brigita Kerubina</w:t>
      </w:r>
      <w:r w:rsidRPr="00FA0424">
        <w:rPr>
          <w:rFonts w:eastAsia="Times New Roman"/>
          <w:sz w:val="28"/>
          <w:szCs w:val="28"/>
          <w:lang w:val="lv-LV"/>
        </w:rPr>
        <w:t>, tālrunis: 25781285.</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eastAsia="lv-LV"/>
        </w:rPr>
        <w:t xml:space="preserve">Izsoli izsludina, ievietojot sludinājumu EIV: </w:t>
      </w:r>
      <w:hyperlink r:id="rId9" w:history="1">
        <w:r w:rsidRPr="00FA0424">
          <w:rPr>
            <w:rFonts w:eastAsia="Times New Roman"/>
            <w:sz w:val="28"/>
            <w:szCs w:val="28"/>
            <w:u w:val="single"/>
            <w:lang w:val="lv-LV" w:eastAsia="lv-LV"/>
          </w:rPr>
          <w:t>https://izsoles.ta.gov.lv/</w:t>
        </w:r>
      </w:hyperlink>
      <w:r w:rsidRPr="00FA0424">
        <w:rPr>
          <w:rFonts w:eastAsia="Times New Roman"/>
          <w:sz w:val="28"/>
          <w:szCs w:val="28"/>
          <w:lang w:val="lv-LV" w:eastAsia="lv-LV"/>
        </w:rPr>
        <w:t xml:space="preserve">, un Aģentūras tīmekļvietnē: </w:t>
      </w:r>
      <w:hyperlink r:id="rId10" w:history="1">
        <w:r w:rsidRPr="00FA0424">
          <w:rPr>
            <w:rFonts w:eastAsia="Times New Roman"/>
            <w:color w:val="0000FF"/>
            <w:sz w:val="28"/>
            <w:szCs w:val="28"/>
            <w:u w:val="single"/>
            <w:lang w:val="lv-LV" w:eastAsia="lv-LV"/>
          </w:rPr>
          <w:t>https://www.nva.iem.gov.lv/lv/realizacija</w:t>
        </w:r>
      </w:hyperlink>
      <w:r w:rsidRPr="00FA0424">
        <w:rPr>
          <w:rFonts w:eastAsia="Times New Roman"/>
          <w:sz w:val="28"/>
          <w:szCs w:val="28"/>
          <w:lang w:val="lv-LV" w:eastAsia="lv-LV"/>
        </w:rPr>
        <w:t xml:space="preserve">. </w:t>
      </w:r>
    </w:p>
    <w:p w:rsidR="00324171" w:rsidRPr="00FA0424" w:rsidRDefault="00324171" w:rsidP="00324171">
      <w:pPr>
        <w:numPr>
          <w:ilvl w:val="0"/>
          <w:numId w:val="1"/>
        </w:numPr>
        <w:tabs>
          <w:tab w:val="left" w:pos="720"/>
        </w:tabs>
        <w:spacing w:after="120" w:line="240" w:lineRule="auto"/>
        <w:ind w:left="357" w:hanging="357"/>
        <w:rPr>
          <w:rFonts w:eastAsia="Times New Roman"/>
          <w:sz w:val="28"/>
          <w:szCs w:val="28"/>
          <w:lang w:val="lv-LV"/>
        </w:rPr>
      </w:pPr>
      <w:r w:rsidRPr="00FA0424">
        <w:rPr>
          <w:rFonts w:eastAsia="Times New Roman"/>
          <w:sz w:val="28"/>
          <w:szCs w:val="28"/>
          <w:lang w:val="lv-LV" w:eastAsia="lv-LV"/>
        </w:rPr>
        <w:t>Elektronisko izsoļu pakalpojuma sniedzējs ir Tiesu administrācija, reģistrācijas numurs 900001672316, adrese: Antonijas iela 6, Rīga, LV-1010.</w:t>
      </w:r>
    </w:p>
    <w:p w:rsidR="00324171" w:rsidRPr="00FA0424" w:rsidRDefault="00324171" w:rsidP="00324171">
      <w:pPr>
        <w:numPr>
          <w:ilvl w:val="0"/>
          <w:numId w:val="2"/>
        </w:numPr>
        <w:spacing w:before="120" w:after="120" w:line="240" w:lineRule="auto"/>
        <w:contextualSpacing/>
        <w:jc w:val="center"/>
        <w:rPr>
          <w:rFonts w:eastAsia="Times New Roman"/>
          <w:b/>
          <w:bCs/>
          <w:caps/>
          <w:sz w:val="28"/>
          <w:szCs w:val="28"/>
          <w:lang w:val="lv-LV" w:eastAsia="lv-LV"/>
        </w:rPr>
      </w:pPr>
      <w:r w:rsidRPr="00FA0424">
        <w:rPr>
          <w:rFonts w:eastAsia="Times New Roman"/>
          <w:b/>
          <w:bCs/>
          <w:caps/>
          <w:sz w:val="28"/>
          <w:szCs w:val="28"/>
          <w:lang w:val="lv-LV" w:eastAsia="lv-LV"/>
        </w:rPr>
        <w:lastRenderedPageBreak/>
        <w:t>Informācija par izsolāmo Mantu</w:t>
      </w:r>
    </w:p>
    <w:p w:rsidR="00324171" w:rsidRPr="00FA0424" w:rsidRDefault="00324171" w:rsidP="00324171">
      <w:pPr>
        <w:spacing w:before="120" w:after="120" w:line="240" w:lineRule="auto"/>
        <w:ind w:left="1800"/>
        <w:contextualSpacing/>
        <w:rPr>
          <w:rFonts w:eastAsia="Times New Roman"/>
          <w:b/>
          <w:bCs/>
          <w:sz w:val="28"/>
          <w:szCs w:val="28"/>
          <w:lang w:val="lv-LV" w:eastAsia="lv-LV"/>
        </w:rPr>
      </w:pPr>
    </w:p>
    <w:p w:rsidR="00324171" w:rsidRPr="00FA0424" w:rsidRDefault="00324171" w:rsidP="00324171">
      <w:pPr>
        <w:numPr>
          <w:ilvl w:val="0"/>
          <w:numId w:val="1"/>
        </w:numPr>
        <w:spacing w:after="120" w:line="240" w:lineRule="auto"/>
        <w:ind w:left="426" w:hanging="426"/>
        <w:rPr>
          <w:rFonts w:eastAsia="Times New Roman"/>
          <w:sz w:val="28"/>
          <w:szCs w:val="28"/>
          <w:lang w:val="lv-LV" w:eastAsia="lv-LV"/>
        </w:rPr>
      </w:pPr>
      <w:r w:rsidRPr="00FA0424">
        <w:rPr>
          <w:rFonts w:eastAsia="Times New Roman"/>
          <w:sz w:val="28"/>
          <w:szCs w:val="28"/>
          <w:lang w:val="lv-LV" w:eastAsia="lv-LV"/>
        </w:rPr>
        <w:t>Izsolei ir nodota šāda Manta, kas pieņemta un uzskaitīta Aģentūrā un nodota uzglabāšanai Aģentūras teritorijā (</w:t>
      </w:r>
      <w:proofErr w:type="spellStart"/>
      <w:r w:rsidRPr="00FA0424">
        <w:rPr>
          <w:rFonts w:eastAsia="Times New Roman"/>
          <w:sz w:val="28"/>
          <w:szCs w:val="28"/>
          <w:lang w:val="lv-LV" w:eastAsia="lv-LV"/>
        </w:rPr>
        <w:t>Rājumsila</w:t>
      </w:r>
      <w:proofErr w:type="spellEnd"/>
      <w:r w:rsidRPr="00FA0424">
        <w:rPr>
          <w:rFonts w:eastAsia="Times New Roman"/>
          <w:sz w:val="28"/>
          <w:szCs w:val="28"/>
          <w:lang w:val="lv-LV" w:eastAsia="lv-LV"/>
        </w:rPr>
        <w:t xml:space="preserve"> ielā 3, Rīgā):</w:t>
      </w:r>
    </w:p>
    <w:tbl>
      <w:tblPr>
        <w:tblW w:w="15563" w:type="dxa"/>
        <w:tblInd w:w="421" w:type="dxa"/>
        <w:tblLayout w:type="fixed"/>
        <w:tblLook w:val="04A0" w:firstRow="1" w:lastRow="0" w:firstColumn="1" w:lastColumn="0" w:noHBand="0" w:noVBand="1"/>
      </w:tblPr>
      <w:tblGrid>
        <w:gridCol w:w="1134"/>
        <w:gridCol w:w="5670"/>
        <w:gridCol w:w="1557"/>
        <w:gridCol w:w="236"/>
        <w:gridCol w:w="624"/>
        <w:gridCol w:w="581"/>
        <w:gridCol w:w="550"/>
        <w:gridCol w:w="587"/>
        <w:gridCol w:w="618"/>
        <w:gridCol w:w="605"/>
        <w:gridCol w:w="581"/>
        <w:gridCol w:w="538"/>
        <w:gridCol w:w="556"/>
        <w:gridCol w:w="1361"/>
        <w:gridCol w:w="365"/>
      </w:tblGrid>
      <w:tr w:rsidR="00324171" w:rsidRPr="00FA0424" w:rsidTr="008A3988">
        <w:trPr>
          <w:trHeight w:val="27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171" w:rsidRPr="00FA0424" w:rsidRDefault="00324171" w:rsidP="008A3988">
            <w:pPr>
              <w:spacing w:line="240" w:lineRule="auto"/>
              <w:jc w:val="center"/>
              <w:rPr>
                <w:rFonts w:eastAsia="Times New Roman"/>
                <w:b/>
                <w:bCs/>
                <w:sz w:val="24"/>
                <w:szCs w:val="24"/>
                <w:lang w:val="lv-LV" w:eastAsia="lv-LV"/>
              </w:rPr>
            </w:pPr>
            <w:r w:rsidRPr="00FA0424">
              <w:rPr>
                <w:rFonts w:eastAsia="Times New Roman"/>
                <w:b/>
                <w:bCs/>
                <w:sz w:val="24"/>
                <w:szCs w:val="24"/>
                <w:lang w:val="lv-LV" w:eastAsia="lv-LV"/>
              </w:rPr>
              <w:t>Kārtas numurs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324171" w:rsidRPr="00FA0424" w:rsidRDefault="00324171" w:rsidP="008A3988">
            <w:pPr>
              <w:spacing w:line="240" w:lineRule="auto"/>
              <w:jc w:val="center"/>
              <w:rPr>
                <w:rFonts w:eastAsia="Times New Roman"/>
                <w:b/>
                <w:bCs/>
                <w:sz w:val="24"/>
                <w:szCs w:val="24"/>
                <w:lang w:val="lv-LV" w:eastAsia="lv-LV"/>
              </w:rPr>
            </w:pPr>
            <w:r w:rsidRPr="00FA0424">
              <w:rPr>
                <w:rFonts w:eastAsia="Times New Roman"/>
                <w:b/>
                <w:bCs/>
                <w:sz w:val="24"/>
                <w:szCs w:val="24"/>
                <w:lang w:val="lv-LV" w:eastAsia="lv-LV"/>
              </w:rPr>
              <w:t>Mantas nosaukums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324171" w:rsidRPr="00FA0424" w:rsidRDefault="00324171" w:rsidP="008A3988">
            <w:pPr>
              <w:spacing w:line="240" w:lineRule="auto"/>
              <w:jc w:val="center"/>
              <w:rPr>
                <w:rFonts w:eastAsia="Times New Roman"/>
                <w:b/>
                <w:bCs/>
                <w:sz w:val="24"/>
                <w:szCs w:val="24"/>
                <w:lang w:val="lv-LV" w:eastAsia="lv-LV"/>
              </w:rPr>
            </w:pPr>
            <w:r w:rsidRPr="00FA0424">
              <w:rPr>
                <w:rFonts w:eastAsia="Times New Roman"/>
                <w:b/>
                <w:bCs/>
                <w:sz w:val="24"/>
                <w:szCs w:val="24"/>
                <w:lang w:val="lv-LV" w:eastAsia="lv-LV"/>
              </w:rPr>
              <w:t>Daudzums, kg</w:t>
            </w:r>
          </w:p>
        </w:tc>
        <w:tc>
          <w:tcPr>
            <w:tcW w:w="236" w:type="dxa"/>
            <w:tcBorders>
              <w:top w:val="nil"/>
              <w:left w:val="nil"/>
              <w:bottom w:val="nil"/>
              <w:right w:val="nil"/>
            </w:tcBorders>
            <w:shd w:val="clear" w:color="auto" w:fill="auto"/>
            <w:vAlign w:val="bottom"/>
            <w:hideMark/>
          </w:tcPr>
          <w:p w:rsidR="00324171" w:rsidRPr="00FA0424" w:rsidRDefault="00324171" w:rsidP="008A398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r>
      <w:tr w:rsidR="00324171" w:rsidRPr="00FA0424" w:rsidTr="008A3988">
        <w:trPr>
          <w:trHeight w:val="35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324171" w:rsidRPr="00FA0424" w:rsidRDefault="00324171" w:rsidP="008A3988">
            <w:pPr>
              <w:spacing w:line="240" w:lineRule="auto"/>
              <w:jc w:val="center"/>
              <w:rPr>
                <w:rFonts w:eastAsia="Times New Roman"/>
                <w:b/>
                <w:bCs/>
                <w:sz w:val="24"/>
                <w:szCs w:val="24"/>
                <w:lang w:val="lv-LV" w:eastAsia="lv-LV"/>
              </w:rPr>
            </w:pPr>
            <w:r w:rsidRPr="00FA0424">
              <w:rPr>
                <w:rFonts w:eastAsia="Times New Roman"/>
                <w:b/>
                <w:bCs/>
                <w:sz w:val="24"/>
                <w:szCs w:val="24"/>
                <w:lang w:val="lv-LV" w:eastAsia="lv-LV"/>
              </w:rPr>
              <w:t>1.</w:t>
            </w:r>
          </w:p>
        </w:tc>
        <w:tc>
          <w:tcPr>
            <w:tcW w:w="5670" w:type="dxa"/>
            <w:tcBorders>
              <w:top w:val="single" w:sz="4" w:space="0" w:color="auto"/>
              <w:left w:val="single" w:sz="4" w:space="0" w:color="auto"/>
              <w:bottom w:val="single" w:sz="4" w:space="0" w:color="auto"/>
              <w:right w:val="single" w:sz="4" w:space="0" w:color="auto"/>
            </w:tcBorders>
            <w:vAlign w:val="center"/>
          </w:tcPr>
          <w:p w:rsidR="00324171" w:rsidRPr="00FA0424" w:rsidRDefault="00324171" w:rsidP="008A3988">
            <w:pPr>
              <w:widowControl w:val="0"/>
              <w:suppressAutoHyphens/>
              <w:autoSpaceDE w:val="0"/>
              <w:autoSpaceDN w:val="0"/>
              <w:spacing w:line="240" w:lineRule="auto"/>
              <w:ind w:left="57"/>
              <w:jc w:val="center"/>
              <w:rPr>
                <w:rFonts w:eastAsia="Times New Roman"/>
                <w:color w:val="00000A"/>
                <w:sz w:val="28"/>
                <w:szCs w:val="28"/>
                <w:lang w:val="lv-LV" w:eastAsia="zh-CN"/>
              </w:rPr>
            </w:pPr>
            <w:r w:rsidRPr="00FA0424">
              <w:rPr>
                <w:rFonts w:eastAsia="Times New Roman"/>
                <w:sz w:val="28"/>
                <w:szCs w:val="28"/>
                <w:lang w:val="lv-LV"/>
              </w:rPr>
              <w:t>D</w:t>
            </w:r>
            <w:r w:rsidRPr="00FA0424">
              <w:rPr>
                <w:sz w:val="28"/>
                <w:szCs w:val="28"/>
                <w:lang w:val="lv-LV"/>
              </w:rPr>
              <w:t>īzeļdegviela</w:t>
            </w:r>
          </w:p>
        </w:tc>
        <w:tc>
          <w:tcPr>
            <w:tcW w:w="1557" w:type="dxa"/>
            <w:tcBorders>
              <w:top w:val="single" w:sz="4" w:space="0" w:color="auto"/>
              <w:left w:val="single" w:sz="4" w:space="0" w:color="auto"/>
              <w:bottom w:val="single" w:sz="4" w:space="0" w:color="auto"/>
              <w:right w:val="single" w:sz="4" w:space="0" w:color="auto"/>
            </w:tcBorders>
            <w:vAlign w:val="center"/>
          </w:tcPr>
          <w:p w:rsidR="00324171" w:rsidRPr="00FA0424" w:rsidRDefault="00324171" w:rsidP="008A3988">
            <w:pPr>
              <w:widowControl w:val="0"/>
              <w:suppressAutoHyphens/>
              <w:autoSpaceDE w:val="0"/>
              <w:autoSpaceDN w:val="0"/>
              <w:snapToGrid w:val="0"/>
              <w:spacing w:line="240" w:lineRule="auto"/>
              <w:jc w:val="center"/>
              <w:rPr>
                <w:rFonts w:eastAsia="Times New Roman"/>
                <w:color w:val="00000A"/>
                <w:sz w:val="28"/>
                <w:szCs w:val="28"/>
                <w:lang w:val="lv-LV" w:eastAsia="lv-LV"/>
              </w:rPr>
            </w:pPr>
            <w:r w:rsidRPr="00FA0424">
              <w:rPr>
                <w:rFonts w:eastAsia="Times New Roman"/>
                <w:color w:val="00000A"/>
                <w:sz w:val="28"/>
                <w:szCs w:val="28"/>
                <w:lang w:val="lv-LV" w:eastAsia="lv-LV"/>
              </w:rPr>
              <w:t>72952</w:t>
            </w:r>
          </w:p>
        </w:tc>
        <w:tc>
          <w:tcPr>
            <w:tcW w:w="236" w:type="dxa"/>
            <w:tcBorders>
              <w:top w:val="nil"/>
              <w:left w:val="single" w:sz="4" w:space="0" w:color="auto"/>
              <w:bottom w:val="nil"/>
              <w:right w:val="nil"/>
            </w:tcBorders>
            <w:shd w:val="clear" w:color="auto" w:fill="auto"/>
            <w:vAlign w:val="bottom"/>
            <w:hideMark/>
          </w:tcPr>
          <w:p w:rsidR="00324171" w:rsidRPr="00FA0424" w:rsidRDefault="00324171" w:rsidP="008A398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324171" w:rsidRPr="00FA0424" w:rsidRDefault="00324171" w:rsidP="008A3988">
            <w:pPr>
              <w:spacing w:line="240" w:lineRule="auto"/>
              <w:rPr>
                <w:rFonts w:eastAsia="Times New Roman"/>
                <w:sz w:val="24"/>
                <w:szCs w:val="24"/>
                <w:lang w:val="lv-LV" w:eastAsia="lv-LV"/>
              </w:rPr>
            </w:pPr>
          </w:p>
        </w:tc>
      </w:tr>
    </w:tbl>
    <w:p w:rsidR="00324171" w:rsidRPr="00FA0424" w:rsidRDefault="00324171" w:rsidP="00324171">
      <w:pPr>
        <w:pStyle w:val="Sarakstarindkopa"/>
        <w:numPr>
          <w:ilvl w:val="0"/>
          <w:numId w:val="1"/>
        </w:numPr>
        <w:spacing w:before="120" w:after="120" w:line="240" w:lineRule="auto"/>
        <w:ind w:left="426" w:hanging="426"/>
        <w:rPr>
          <w:rFonts w:eastAsia="Times New Roman"/>
          <w:b/>
          <w:sz w:val="28"/>
          <w:szCs w:val="28"/>
          <w:lang w:val="lv-LV"/>
        </w:rPr>
      </w:pPr>
      <w:r w:rsidRPr="00FA0424">
        <w:rPr>
          <w:rFonts w:eastAsia="Times New Roman"/>
          <w:b/>
          <w:sz w:val="28"/>
          <w:szCs w:val="28"/>
          <w:lang w:val="lv-LV"/>
        </w:rPr>
        <w:t xml:space="preserve">Manta tiek realizēta tikai kā lietu kopība. </w:t>
      </w:r>
    </w:p>
    <w:p w:rsidR="00324171" w:rsidRPr="00FA0424" w:rsidRDefault="00324171" w:rsidP="00324171">
      <w:pPr>
        <w:pStyle w:val="Sarakstarindkopa"/>
        <w:numPr>
          <w:ilvl w:val="0"/>
          <w:numId w:val="1"/>
        </w:numPr>
        <w:spacing w:before="120" w:after="120" w:line="240" w:lineRule="auto"/>
        <w:ind w:left="426" w:hanging="426"/>
        <w:rPr>
          <w:rFonts w:eastAsia="Times New Roman"/>
          <w:b/>
          <w:sz w:val="28"/>
          <w:szCs w:val="28"/>
          <w:lang w:val="lv-LV"/>
        </w:rPr>
      </w:pPr>
      <w:r w:rsidRPr="00FA0424">
        <w:rPr>
          <w:b/>
          <w:sz w:val="28"/>
          <w:szCs w:val="28"/>
          <w:lang w:val="lv-LV"/>
        </w:rPr>
        <w:t xml:space="preserve">Naftas produktu pielietošanai pēc nozīmes ir nepieciešama padziļināta analīze, apstrāde, drošības pasākumi u.c. darbības, kas dod iespēju turpmāk izmantot šķidrumu, gūstot no tā saimniecisku labumu. </w:t>
      </w:r>
    </w:p>
    <w:p w:rsidR="00324171" w:rsidRPr="00FA0424" w:rsidRDefault="00324171" w:rsidP="00324171">
      <w:pPr>
        <w:pStyle w:val="Sarakstarindkopa"/>
        <w:numPr>
          <w:ilvl w:val="0"/>
          <w:numId w:val="1"/>
        </w:numPr>
        <w:spacing w:before="120" w:after="120" w:line="240" w:lineRule="auto"/>
        <w:ind w:left="426" w:hanging="426"/>
        <w:rPr>
          <w:rFonts w:eastAsia="Times New Roman"/>
          <w:b/>
          <w:sz w:val="28"/>
          <w:szCs w:val="28"/>
          <w:lang w:val="lv-LV"/>
        </w:rPr>
      </w:pPr>
      <w:r w:rsidRPr="00FA0424">
        <w:rPr>
          <w:sz w:val="28"/>
          <w:szCs w:val="28"/>
          <w:lang w:val="lv-LV"/>
        </w:rPr>
        <w:t>Pretendentam, kas noslēgs Mantas pirkumu līgumu, Mantas pārņemšana jānodrošina izmantojot savus resursus. Šķidrums netiek realizēts ar taru, kurā tas glabājas.</w:t>
      </w:r>
    </w:p>
    <w:p w:rsidR="00324171" w:rsidRPr="00FA0424" w:rsidRDefault="00324171" w:rsidP="00324171">
      <w:pPr>
        <w:pStyle w:val="Sarakstarindkopa"/>
        <w:numPr>
          <w:ilvl w:val="0"/>
          <w:numId w:val="1"/>
        </w:numPr>
        <w:spacing w:before="120" w:after="120" w:line="240" w:lineRule="auto"/>
        <w:ind w:left="426" w:hanging="426"/>
        <w:rPr>
          <w:rFonts w:eastAsia="Times New Roman"/>
          <w:b/>
          <w:sz w:val="28"/>
          <w:szCs w:val="28"/>
          <w:lang w:val="lv-LV"/>
        </w:rPr>
      </w:pPr>
      <w:r w:rsidRPr="00FA0424">
        <w:rPr>
          <w:rFonts w:eastAsia="Times New Roman"/>
          <w:sz w:val="28"/>
          <w:szCs w:val="28"/>
          <w:lang w:val="lv-LV"/>
        </w:rPr>
        <w:t xml:space="preserve">Izsolāmās Mantas novērtējums ir </w:t>
      </w:r>
      <w:r w:rsidRPr="00FA0424">
        <w:rPr>
          <w:bCs/>
          <w:sz w:val="28"/>
          <w:szCs w:val="28"/>
          <w:lang w:val="lv-LV"/>
        </w:rPr>
        <w:t xml:space="preserve">28145.00 </w:t>
      </w:r>
      <w:proofErr w:type="spellStart"/>
      <w:r w:rsidRPr="00FA0424">
        <w:rPr>
          <w:rFonts w:eastAsia="Times New Roman"/>
          <w:i/>
          <w:sz w:val="28"/>
          <w:szCs w:val="28"/>
          <w:lang w:val="lv-LV"/>
        </w:rPr>
        <w:t>euro</w:t>
      </w:r>
      <w:proofErr w:type="spellEnd"/>
      <w:r w:rsidRPr="00FA0424">
        <w:rPr>
          <w:rFonts w:eastAsia="Times New Roman"/>
          <w:i/>
          <w:sz w:val="28"/>
          <w:szCs w:val="28"/>
          <w:lang w:val="lv-LV"/>
        </w:rPr>
        <w:t xml:space="preserve"> </w:t>
      </w:r>
      <w:r w:rsidRPr="00FA0424">
        <w:rPr>
          <w:rFonts w:eastAsia="Times New Roman"/>
          <w:sz w:val="28"/>
          <w:szCs w:val="28"/>
          <w:lang w:val="lv-LV"/>
        </w:rPr>
        <w:t xml:space="preserve">(divdesmit astoņi  tūkstoši viens simts četrdesmit pieci </w:t>
      </w:r>
      <w:proofErr w:type="spellStart"/>
      <w:r w:rsidRPr="00FA0424">
        <w:rPr>
          <w:rFonts w:eastAsia="Times New Roman"/>
          <w:i/>
          <w:sz w:val="28"/>
          <w:szCs w:val="28"/>
          <w:lang w:val="lv-LV"/>
        </w:rPr>
        <w:t>euro</w:t>
      </w:r>
      <w:proofErr w:type="spellEnd"/>
      <w:r w:rsidRPr="00FA0424">
        <w:rPr>
          <w:rFonts w:eastAsia="Times New Roman"/>
          <w:sz w:val="28"/>
          <w:szCs w:val="28"/>
          <w:lang w:val="lv-LV"/>
        </w:rPr>
        <w:t xml:space="preserve">, 00 </w:t>
      </w:r>
      <w:r w:rsidRPr="00FA0424">
        <w:rPr>
          <w:rFonts w:eastAsia="Times New Roman"/>
          <w:i/>
          <w:sz w:val="28"/>
          <w:szCs w:val="28"/>
          <w:lang w:val="lv-LV"/>
        </w:rPr>
        <w:t>centi</w:t>
      </w:r>
      <w:r w:rsidRPr="00FA0424">
        <w:rPr>
          <w:rFonts w:eastAsia="Times New Roman"/>
          <w:sz w:val="28"/>
          <w:szCs w:val="28"/>
          <w:lang w:val="lv-LV"/>
        </w:rPr>
        <w:t>).</w:t>
      </w:r>
    </w:p>
    <w:p w:rsidR="00324171" w:rsidRPr="00FA0424" w:rsidRDefault="00324171" w:rsidP="00324171">
      <w:pPr>
        <w:pStyle w:val="Sarakstarindkopa"/>
        <w:numPr>
          <w:ilvl w:val="0"/>
          <w:numId w:val="1"/>
        </w:numPr>
        <w:spacing w:before="120" w:after="120" w:line="240" w:lineRule="auto"/>
        <w:ind w:left="426" w:hanging="426"/>
        <w:rPr>
          <w:rFonts w:eastAsia="Times New Roman"/>
          <w:sz w:val="28"/>
          <w:szCs w:val="28"/>
          <w:lang w:val="lv-LV"/>
        </w:rPr>
      </w:pPr>
      <w:r w:rsidRPr="00FA0424">
        <w:rPr>
          <w:rFonts w:eastAsia="Times New Roman"/>
          <w:sz w:val="28"/>
          <w:szCs w:val="28"/>
          <w:lang w:val="lv-LV"/>
        </w:rPr>
        <w:t xml:space="preserve">Izsolāmās Mantas sākumcena ir </w:t>
      </w:r>
      <w:r w:rsidRPr="00FA0424">
        <w:rPr>
          <w:bCs/>
          <w:sz w:val="28"/>
          <w:szCs w:val="28"/>
          <w:lang w:val="lv-LV"/>
        </w:rPr>
        <w:t xml:space="preserve">28145.00 </w:t>
      </w:r>
      <w:r w:rsidRPr="00FA0424">
        <w:rPr>
          <w:rFonts w:eastAsia="Times New Roman"/>
          <w:b/>
          <w:bCs/>
          <w:color w:val="000000"/>
          <w:sz w:val="28"/>
          <w:szCs w:val="28"/>
          <w:lang w:val="lv-LV"/>
        </w:rPr>
        <w:t xml:space="preserve"> </w:t>
      </w:r>
      <w:proofErr w:type="spellStart"/>
      <w:r w:rsidRPr="00FA0424">
        <w:rPr>
          <w:rFonts w:eastAsia="Times New Roman"/>
          <w:i/>
          <w:sz w:val="28"/>
          <w:szCs w:val="28"/>
          <w:lang w:val="lv-LV"/>
        </w:rPr>
        <w:t>euro</w:t>
      </w:r>
      <w:proofErr w:type="spellEnd"/>
      <w:r w:rsidRPr="00FA0424">
        <w:rPr>
          <w:rFonts w:eastAsia="Times New Roman"/>
          <w:i/>
          <w:sz w:val="28"/>
          <w:szCs w:val="28"/>
          <w:lang w:val="lv-LV"/>
        </w:rPr>
        <w:t xml:space="preserve"> </w:t>
      </w:r>
      <w:r w:rsidRPr="00FA0424">
        <w:rPr>
          <w:rFonts w:eastAsia="Times New Roman"/>
          <w:sz w:val="28"/>
          <w:szCs w:val="28"/>
          <w:lang w:val="lv-LV"/>
        </w:rPr>
        <w:t xml:space="preserve">(divdesmit astoņi  tūkstoši viens simts četrdesmit pieci </w:t>
      </w:r>
      <w:proofErr w:type="spellStart"/>
      <w:r w:rsidRPr="00FA0424">
        <w:rPr>
          <w:rFonts w:eastAsia="Times New Roman"/>
          <w:i/>
          <w:sz w:val="28"/>
          <w:szCs w:val="28"/>
          <w:lang w:val="lv-LV"/>
        </w:rPr>
        <w:t>euro</w:t>
      </w:r>
      <w:proofErr w:type="spellEnd"/>
      <w:r w:rsidRPr="00FA0424">
        <w:rPr>
          <w:rFonts w:eastAsia="Times New Roman"/>
          <w:sz w:val="28"/>
          <w:szCs w:val="28"/>
          <w:lang w:val="lv-LV"/>
        </w:rPr>
        <w:t xml:space="preserve">, 00 </w:t>
      </w:r>
      <w:r w:rsidRPr="00FA0424">
        <w:rPr>
          <w:rFonts w:eastAsia="Times New Roman"/>
          <w:i/>
          <w:sz w:val="28"/>
          <w:szCs w:val="28"/>
          <w:lang w:val="lv-LV"/>
        </w:rPr>
        <w:t>centi</w:t>
      </w:r>
      <w:r w:rsidRPr="00FA0424">
        <w:rPr>
          <w:rFonts w:eastAsia="Times New Roman"/>
          <w:sz w:val="28"/>
          <w:szCs w:val="28"/>
          <w:lang w:val="lv-LV"/>
        </w:rPr>
        <w:t>).</w:t>
      </w:r>
    </w:p>
    <w:p w:rsidR="00324171" w:rsidRPr="00FA0424" w:rsidRDefault="00324171" w:rsidP="00324171">
      <w:pPr>
        <w:pStyle w:val="Sarakstarindkopa"/>
        <w:numPr>
          <w:ilvl w:val="0"/>
          <w:numId w:val="1"/>
        </w:numPr>
        <w:spacing w:before="120" w:after="120" w:line="240" w:lineRule="auto"/>
        <w:ind w:left="426" w:hanging="426"/>
        <w:rPr>
          <w:rFonts w:eastAsia="Times New Roman"/>
          <w:sz w:val="28"/>
          <w:szCs w:val="28"/>
          <w:lang w:val="lv-LV"/>
        </w:rPr>
      </w:pPr>
      <w:r w:rsidRPr="00FA0424">
        <w:rPr>
          <w:rFonts w:eastAsia="Times New Roman"/>
          <w:sz w:val="28"/>
          <w:szCs w:val="28"/>
          <w:lang w:val="lv-LV"/>
        </w:rPr>
        <w:t>Izsolāmo Mantu var apskatīties tās glabāšanas vietā - otrdienās no plkst. 09.00 līdz 10.00, citās dienās un laikos mantas apskate netiek nodrošināta. Pirms apskates aicinām sazināties pa tālruni 25781285.</w:t>
      </w:r>
    </w:p>
    <w:p w:rsidR="00324171" w:rsidRPr="00FA0424" w:rsidRDefault="00324171" w:rsidP="00324171">
      <w:pPr>
        <w:pStyle w:val="Sarakstarindkopa"/>
        <w:numPr>
          <w:ilvl w:val="0"/>
          <w:numId w:val="1"/>
        </w:numPr>
        <w:spacing w:before="120" w:after="120" w:line="240" w:lineRule="auto"/>
        <w:ind w:left="426" w:hanging="426"/>
        <w:rPr>
          <w:rFonts w:eastAsia="Times New Roman"/>
          <w:sz w:val="28"/>
          <w:szCs w:val="28"/>
          <w:lang w:val="lv-LV"/>
        </w:rPr>
      </w:pPr>
      <w:r w:rsidRPr="00FA0424">
        <w:rPr>
          <w:rFonts w:eastAsia="Times New Roman"/>
          <w:sz w:val="28"/>
          <w:szCs w:val="28"/>
          <w:lang w:val="lv-LV"/>
        </w:rPr>
        <w:t>Izsolāmās Mantas nodrošinājuma summa un tās iemaksas un atmaksas kārtība:</w:t>
      </w:r>
    </w:p>
    <w:p w:rsidR="00324171" w:rsidRPr="00FA0424" w:rsidRDefault="00324171" w:rsidP="00324171">
      <w:pPr>
        <w:spacing w:after="120" w:line="240" w:lineRule="auto"/>
        <w:ind w:left="1134" w:hanging="708"/>
        <w:rPr>
          <w:rFonts w:eastAsia="Times New Roman"/>
          <w:sz w:val="28"/>
          <w:szCs w:val="28"/>
          <w:lang w:val="lv-LV"/>
        </w:rPr>
      </w:pPr>
      <w:r w:rsidRPr="00FA0424">
        <w:rPr>
          <w:rFonts w:eastAsia="Times New Roman"/>
          <w:sz w:val="28"/>
          <w:szCs w:val="28"/>
          <w:lang w:val="lv-LV"/>
        </w:rPr>
        <w:t xml:space="preserve">17.1. </w:t>
      </w:r>
      <w:r w:rsidRPr="00FA0424">
        <w:rPr>
          <w:rFonts w:eastAsia="Times New Roman"/>
          <w:sz w:val="28"/>
          <w:szCs w:val="28"/>
          <w:lang w:val="lv-LV"/>
        </w:rPr>
        <w:tab/>
        <w:t>nodrošinājums ir 2814.50</w:t>
      </w:r>
      <w:r>
        <w:rPr>
          <w:rFonts w:eastAsia="Times New Roman"/>
          <w:sz w:val="28"/>
          <w:szCs w:val="28"/>
          <w:lang w:val="lv-LV"/>
        </w:rPr>
        <w:t xml:space="preserve"> </w:t>
      </w:r>
      <w:proofErr w:type="spellStart"/>
      <w:r w:rsidRPr="00FA0424">
        <w:rPr>
          <w:rFonts w:eastAsia="Times New Roman"/>
          <w:i/>
          <w:sz w:val="28"/>
          <w:szCs w:val="28"/>
          <w:lang w:val="lv-LV"/>
        </w:rPr>
        <w:t>euro</w:t>
      </w:r>
      <w:proofErr w:type="spellEnd"/>
      <w:r w:rsidRPr="00FA0424">
        <w:rPr>
          <w:rFonts w:eastAsia="Times New Roman"/>
          <w:sz w:val="28"/>
          <w:szCs w:val="28"/>
          <w:lang w:val="lv-LV"/>
        </w:rPr>
        <w:t xml:space="preserve"> (divi tūkstoši astoņi simti četrpadsmit </w:t>
      </w:r>
      <w:proofErr w:type="spellStart"/>
      <w:r w:rsidRPr="00FA0424">
        <w:rPr>
          <w:rFonts w:eastAsia="Times New Roman"/>
          <w:i/>
          <w:sz w:val="28"/>
          <w:szCs w:val="28"/>
          <w:lang w:val="lv-LV"/>
        </w:rPr>
        <w:t>euro</w:t>
      </w:r>
      <w:proofErr w:type="spellEnd"/>
      <w:r w:rsidRPr="00FA0424">
        <w:rPr>
          <w:rFonts w:eastAsia="Times New Roman"/>
          <w:sz w:val="28"/>
          <w:szCs w:val="28"/>
          <w:lang w:val="lv-LV"/>
        </w:rPr>
        <w:t xml:space="preserve">, piecdesmit </w:t>
      </w:r>
      <w:r w:rsidRPr="00FA0424">
        <w:rPr>
          <w:rFonts w:eastAsia="Times New Roman"/>
          <w:i/>
          <w:sz w:val="28"/>
          <w:szCs w:val="28"/>
          <w:lang w:val="lv-LV"/>
        </w:rPr>
        <w:t>centi</w:t>
      </w:r>
      <w:r w:rsidRPr="00FA0424">
        <w:rPr>
          <w:rFonts w:eastAsia="Times New Roman"/>
          <w:sz w:val="28"/>
          <w:szCs w:val="28"/>
          <w:lang w:val="lv-LV"/>
        </w:rPr>
        <w:t>);</w:t>
      </w:r>
    </w:p>
    <w:p w:rsidR="00324171" w:rsidRPr="00FA0424" w:rsidRDefault="00324171" w:rsidP="00324171">
      <w:pPr>
        <w:spacing w:after="120" w:line="240" w:lineRule="auto"/>
        <w:ind w:left="1134" w:hanging="708"/>
        <w:rPr>
          <w:rFonts w:eastAsia="Times New Roman"/>
          <w:sz w:val="28"/>
          <w:szCs w:val="28"/>
          <w:lang w:val="lv-LV"/>
        </w:rPr>
      </w:pPr>
      <w:r w:rsidRPr="00FA0424">
        <w:rPr>
          <w:rFonts w:eastAsia="Times New Roman"/>
          <w:sz w:val="28"/>
          <w:szCs w:val="28"/>
          <w:lang w:val="lv-LV"/>
        </w:rPr>
        <w:t xml:space="preserve">17.2. </w:t>
      </w:r>
      <w:r w:rsidRPr="00FA0424">
        <w:rPr>
          <w:rFonts w:eastAsia="Times New Roman"/>
          <w:sz w:val="28"/>
          <w:szCs w:val="28"/>
          <w:lang w:val="lv-LV"/>
        </w:rPr>
        <w:tab/>
      </w:r>
      <w:r w:rsidRPr="00FA0424">
        <w:rPr>
          <w:rFonts w:eastAsia="Times New Roman"/>
          <w:bCs/>
          <w:sz w:val="28"/>
          <w:szCs w:val="28"/>
          <w:lang w:val="lv-LV"/>
        </w:rPr>
        <w:t>nodrošinājums tiek uzskatīts par iesniegtu, ja attiecīgā naudas summa ir ieskaitīta</w:t>
      </w:r>
      <w:r w:rsidRPr="00FA0424">
        <w:rPr>
          <w:rFonts w:eastAsia="Times New Roman"/>
          <w:bCs/>
          <w:sz w:val="28"/>
          <w:szCs w:val="28"/>
          <w:lang w:val="lv-LV" w:eastAsia="lv-LV"/>
        </w:rPr>
        <w:t xml:space="preserve"> </w:t>
      </w:r>
      <w:r w:rsidRPr="00FA0424">
        <w:rPr>
          <w:rFonts w:eastAsia="Times New Roman"/>
          <w:bCs/>
          <w:sz w:val="28"/>
          <w:szCs w:val="28"/>
          <w:lang w:val="lv-LV"/>
        </w:rPr>
        <w:t>Aģentūras</w:t>
      </w:r>
      <w:r w:rsidRPr="00FA0424">
        <w:rPr>
          <w:rFonts w:eastAsia="Times New Roman"/>
          <w:sz w:val="28"/>
          <w:szCs w:val="28"/>
          <w:lang w:val="lv-LV"/>
        </w:rPr>
        <w:t xml:space="preserve"> depozīta kontā Nr. LV59TREL814065106200B, Valsts kasē, kods: TRELLV22 </w:t>
      </w:r>
      <w:r w:rsidRPr="00FA0424">
        <w:rPr>
          <w:rFonts w:eastAsia="Times New Roman"/>
          <w:bCs/>
          <w:sz w:val="28"/>
          <w:szCs w:val="28"/>
          <w:lang w:val="lv-LV" w:eastAsia="lv-LV"/>
        </w:rPr>
        <w:t>divdesmit dienu laikā no šī sludinājuma 33. punktā norādītā izsoles sākuma datuma</w:t>
      </w:r>
      <w:r w:rsidRPr="00FA0424">
        <w:rPr>
          <w:rFonts w:eastAsia="Times New Roman"/>
          <w:sz w:val="28"/>
          <w:szCs w:val="28"/>
          <w:lang w:val="lv-LV"/>
        </w:rPr>
        <w:t>;</w:t>
      </w:r>
    </w:p>
    <w:p w:rsidR="00324171" w:rsidRPr="00FA0424" w:rsidRDefault="00324171" w:rsidP="00324171">
      <w:pPr>
        <w:spacing w:before="120" w:after="120" w:line="240" w:lineRule="auto"/>
        <w:ind w:left="1134" w:hanging="708"/>
        <w:rPr>
          <w:rFonts w:eastAsia="Times New Roman"/>
          <w:sz w:val="28"/>
          <w:szCs w:val="28"/>
          <w:shd w:val="clear" w:color="auto" w:fill="FFFFFF"/>
          <w:lang w:val="lv-LV"/>
        </w:rPr>
      </w:pPr>
      <w:r w:rsidRPr="00FA0424">
        <w:rPr>
          <w:rFonts w:eastAsia="Times New Roman"/>
          <w:sz w:val="28"/>
          <w:szCs w:val="28"/>
          <w:lang w:val="lv-LV"/>
        </w:rPr>
        <w:t>17.3. </w:t>
      </w:r>
      <w:r w:rsidRPr="00FA0424">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FA0424">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324171" w:rsidRPr="00FA0424" w:rsidRDefault="00324171" w:rsidP="00324171">
      <w:pPr>
        <w:spacing w:after="120" w:line="240" w:lineRule="auto"/>
        <w:ind w:left="426" w:hanging="426"/>
        <w:rPr>
          <w:rFonts w:eastAsia="Times New Roman"/>
          <w:sz w:val="28"/>
          <w:szCs w:val="28"/>
          <w:lang w:val="lv-LV"/>
        </w:rPr>
      </w:pPr>
      <w:r w:rsidRPr="00FA0424">
        <w:rPr>
          <w:rFonts w:eastAsia="Times New Roman"/>
          <w:sz w:val="28"/>
          <w:szCs w:val="28"/>
          <w:lang w:val="lv-LV"/>
        </w:rPr>
        <w:lastRenderedPageBreak/>
        <w:t>18. Pievienotās vērtības nodoklis darījumam netiek piemērots, pamatojoties uz Pievienotās vērtības nodokļa likuma 3. pantu.</w:t>
      </w:r>
    </w:p>
    <w:p w:rsidR="00324171" w:rsidRPr="00FA0424" w:rsidRDefault="00324171" w:rsidP="00324171">
      <w:pPr>
        <w:spacing w:after="120" w:line="240" w:lineRule="auto"/>
        <w:ind w:left="426" w:hanging="426"/>
        <w:rPr>
          <w:rFonts w:eastAsia="Times New Roman"/>
          <w:i/>
          <w:sz w:val="28"/>
          <w:szCs w:val="28"/>
          <w:lang w:val="lv-LV"/>
        </w:rPr>
      </w:pPr>
      <w:r w:rsidRPr="00FA0424">
        <w:rPr>
          <w:rFonts w:eastAsia="Times New Roman"/>
          <w:sz w:val="28"/>
          <w:szCs w:val="28"/>
          <w:lang w:val="lv-LV"/>
        </w:rPr>
        <w:t xml:space="preserve">19. Izsoles solis ir 281.45 </w:t>
      </w:r>
      <w:proofErr w:type="spellStart"/>
      <w:r w:rsidRPr="00FA0424">
        <w:rPr>
          <w:rFonts w:eastAsia="Times New Roman"/>
          <w:sz w:val="28"/>
          <w:szCs w:val="28"/>
          <w:lang w:val="lv-LV"/>
        </w:rPr>
        <w:t>euro</w:t>
      </w:r>
      <w:proofErr w:type="spellEnd"/>
      <w:r w:rsidRPr="00FA0424">
        <w:rPr>
          <w:rFonts w:eastAsia="Times New Roman"/>
          <w:sz w:val="28"/>
          <w:szCs w:val="28"/>
          <w:lang w:val="lv-LV"/>
        </w:rPr>
        <w:t xml:space="preserve">  (divi simti astoņdesmit viens </w:t>
      </w:r>
      <w:proofErr w:type="spellStart"/>
      <w:r w:rsidRPr="00FA0424">
        <w:rPr>
          <w:rFonts w:eastAsia="Times New Roman"/>
          <w:i/>
          <w:sz w:val="28"/>
          <w:szCs w:val="28"/>
          <w:lang w:val="lv-LV"/>
        </w:rPr>
        <w:t>euro</w:t>
      </w:r>
      <w:proofErr w:type="spellEnd"/>
      <w:r w:rsidRPr="00FA0424">
        <w:rPr>
          <w:rFonts w:eastAsia="Times New Roman"/>
          <w:i/>
          <w:sz w:val="28"/>
          <w:szCs w:val="28"/>
          <w:lang w:val="lv-LV"/>
        </w:rPr>
        <w:t xml:space="preserve"> </w:t>
      </w:r>
      <w:r w:rsidRPr="00FA0424">
        <w:rPr>
          <w:rFonts w:eastAsia="Times New Roman"/>
          <w:sz w:val="28"/>
          <w:szCs w:val="28"/>
          <w:lang w:val="lv-LV"/>
        </w:rPr>
        <w:t>četrdesmit pieci</w:t>
      </w:r>
      <w:r w:rsidRPr="00FA0424">
        <w:rPr>
          <w:rFonts w:eastAsia="Times New Roman"/>
          <w:i/>
          <w:sz w:val="28"/>
          <w:szCs w:val="28"/>
          <w:lang w:val="lv-LV"/>
        </w:rPr>
        <w:t xml:space="preserve"> centi).</w:t>
      </w:r>
    </w:p>
    <w:p w:rsidR="00324171" w:rsidRPr="00FA0424" w:rsidRDefault="00324171" w:rsidP="00324171">
      <w:pPr>
        <w:shd w:val="clear" w:color="auto" w:fill="FFFFFF"/>
        <w:spacing w:before="120" w:after="120" w:line="240" w:lineRule="auto"/>
        <w:ind w:left="357"/>
        <w:jc w:val="center"/>
        <w:rPr>
          <w:rFonts w:eastAsia="Times New Roman"/>
          <w:b/>
          <w:bCs/>
          <w:caps/>
          <w:sz w:val="28"/>
          <w:szCs w:val="28"/>
          <w:lang w:val="lv-LV"/>
        </w:rPr>
      </w:pPr>
      <w:r w:rsidRPr="00FA0424">
        <w:rPr>
          <w:rFonts w:eastAsia="Times New Roman"/>
          <w:b/>
          <w:bCs/>
          <w:sz w:val="28"/>
          <w:szCs w:val="28"/>
          <w:lang w:val="lv-LV"/>
        </w:rPr>
        <w:t xml:space="preserve">II. </w:t>
      </w:r>
      <w:r w:rsidRPr="00FA0424">
        <w:rPr>
          <w:rFonts w:eastAsia="Times New Roman"/>
          <w:b/>
          <w:bCs/>
          <w:caps/>
          <w:sz w:val="28"/>
          <w:szCs w:val="28"/>
          <w:lang w:val="lv-LV"/>
        </w:rPr>
        <w:t>Personas reģistrēšanās Izsoļu dalībnieku reģistrā</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1" w:history="1">
        <w:r w:rsidRPr="00FA0424">
          <w:rPr>
            <w:rFonts w:eastAsia="Times New Roman"/>
            <w:sz w:val="28"/>
            <w:szCs w:val="28"/>
            <w:u w:val="single"/>
            <w:lang w:val="lv-LV"/>
          </w:rPr>
          <w:t>https://izsoles.ta.gov.lv/</w:t>
        </w:r>
      </w:hyperlink>
      <w:r w:rsidRPr="00FA0424">
        <w:rPr>
          <w:rFonts w:eastAsia="Times New Roman"/>
          <w:sz w:val="28"/>
          <w:szCs w:val="28"/>
          <w:lang w:val="lv-LV" w:eastAsia="lv-LV"/>
        </w:rPr>
        <w:t>.</w:t>
      </w:r>
    </w:p>
    <w:p w:rsidR="00324171" w:rsidRPr="00FA0424" w:rsidRDefault="00324171" w:rsidP="00324171">
      <w:pPr>
        <w:shd w:val="clear" w:color="auto" w:fill="FFFFFF"/>
        <w:spacing w:before="120" w:after="120" w:line="240" w:lineRule="auto"/>
        <w:rPr>
          <w:rFonts w:eastAsia="Times New Roman"/>
          <w:sz w:val="28"/>
          <w:szCs w:val="28"/>
          <w:lang w:val="lv-LV" w:eastAsia="lv-LV"/>
        </w:rPr>
      </w:pPr>
      <w:r w:rsidRPr="00FA0424">
        <w:rPr>
          <w:rFonts w:eastAsia="Times New Roman"/>
          <w:sz w:val="28"/>
          <w:szCs w:val="28"/>
          <w:lang w:val="lv-LV" w:eastAsia="lv-LV"/>
        </w:rPr>
        <w:t>21. Izsoļu dalībnieku reģistrā par personu iekļauj šādas ziņas:</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21.1. vārds, uzvārds;</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21.2. personas kods vai dzimšanas datums (personai, kurai nav piešķirts personas kods);</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21.3. kontaktadrese;</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21.4. personu apliecinoša dokumenta veids un numurs;</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21.5. norēķinu rekvizīti (kredītiestādes konta numurs, uz kuru personai atmaksājama nodrošinājuma summa);</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21.6. personas papildu kontaktinformācija – elektroniskā pasta adrese un tālruņa numurs (ja tāds ir).</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22.</w:t>
      </w:r>
      <w:r w:rsidRPr="00FA0424">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22.1. pārstāvamās personas veids;</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22.2. vārds, uzvārds fiziskai personai vai nosaukums juridiskai personai;</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22.3. personas kods vai dzimšanas datums (ārzemniekam) fiziskai personai vai reģistrācijas numurs juridiskai personai;</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22.4. kontaktadrese;</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22.5. personu apliecinoša dokumenta veids un numurs fiziskai personai;</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22.6.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324171" w:rsidRPr="00FA0424" w:rsidRDefault="00324171" w:rsidP="00324171">
      <w:pPr>
        <w:shd w:val="clear" w:color="auto" w:fill="FFFFFF"/>
        <w:spacing w:after="120" w:line="240" w:lineRule="auto"/>
        <w:ind w:left="1134" w:hanging="708"/>
        <w:rPr>
          <w:rFonts w:eastAsia="Times New Roman"/>
          <w:sz w:val="28"/>
          <w:szCs w:val="28"/>
          <w:lang w:val="lv-LV" w:eastAsia="lv-LV"/>
        </w:rPr>
      </w:pPr>
      <w:r w:rsidRPr="00FA0424">
        <w:rPr>
          <w:rFonts w:eastAsia="Times New Roman"/>
          <w:sz w:val="28"/>
          <w:szCs w:val="28"/>
          <w:lang w:val="lv-LV" w:eastAsia="lv-LV"/>
        </w:rPr>
        <w:lastRenderedPageBreak/>
        <w:t>22.7. informācija par pilnvarojuma apjomu (pārstāvības tiesības konkrētai izsolei, vairākām konkrētām izsolēm, uz noteiktu laiku, pastāvīgi).</w:t>
      </w:r>
    </w:p>
    <w:p w:rsidR="00324171" w:rsidRPr="00FA0424" w:rsidRDefault="00324171" w:rsidP="00324171">
      <w:pPr>
        <w:shd w:val="clear" w:color="auto" w:fill="FFFFFF"/>
        <w:spacing w:after="120" w:line="240" w:lineRule="auto"/>
        <w:ind w:left="426" w:hanging="426"/>
        <w:rPr>
          <w:rFonts w:eastAsia="Times New Roman"/>
          <w:sz w:val="28"/>
          <w:szCs w:val="28"/>
          <w:lang w:val="lv-LV" w:eastAsia="lv-LV"/>
        </w:rPr>
      </w:pPr>
      <w:r w:rsidRPr="00FA0424">
        <w:rPr>
          <w:rFonts w:eastAsia="Times New Roman"/>
          <w:sz w:val="28"/>
          <w:szCs w:val="28"/>
          <w:lang w:val="lv-LV" w:eastAsia="lv-LV"/>
        </w:rPr>
        <w:t>23.</w:t>
      </w:r>
      <w:r w:rsidRPr="00FA0424">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324171" w:rsidRPr="00FA0424" w:rsidRDefault="00324171" w:rsidP="00324171">
      <w:pPr>
        <w:shd w:val="clear" w:color="auto" w:fill="FFFFFF"/>
        <w:spacing w:after="120" w:line="240" w:lineRule="auto"/>
        <w:ind w:left="426" w:hanging="426"/>
        <w:rPr>
          <w:rFonts w:eastAsia="Times New Roman"/>
          <w:sz w:val="28"/>
          <w:szCs w:val="28"/>
          <w:lang w:val="lv-LV" w:eastAsia="lv-LV"/>
        </w:rPr>
      </w:pPr>
      <w:r w:rsidRPr="00FA0424">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FA0424">
        <w:rPr>
          <w:rFonts w:eastAsia="Calibri"/>
          <w:sz w:val="28"/>
          <w:szCs w:val="28"/>
          <w:shd w:val="clear" w:color="auto" w:fill="FFFFFF"/>
          <w:lang w:val="lv-LV"/>
        </w:rPr>
        <w:t>latīņalfabētiskās</w:t>
      </w:r>
      <w:proofErr w:type="spellEnd"/>
      <w:r w:rsidRPr="00FA0424">
        <w:rPr>
          <w:rFonts w:eastAsia="Calibri"/>
          <w:sz w:val="28"/>
          <w:szCs w:val="28"/>
          <w:shd w:val="clear" w:color="auto" w:fill="FFFFFF"/>
          <w:lang w:val="lv-LV"/>
        </w:rPr>
        <w:t xml:space="preserve"> rakstības valodām) vai oriģinālformas </w:t>
      </w:r>
      <w:proofErr w:type="spellStart"/>
      <w:r w:rsidRPr="00FA0424">
        <w:rPr>
          <w:rFonts w:eastAsia="Calibri"/>
          <w:sz w:val="28"/>
          <w:szCs w:val="28"/>
          <w:shd w:val="clear" w:color="auto" w:fill="FFFFFF"/>
          <w:lang w:val="lv-LV"/>
        </w:rPr>
        <w:t>latīņalfabētiskajā</w:t>
      </w:r>
      <w:proofErr w:type="spellEnd"/>
      <w:r w:rsidRPr="00FA0424">
        <w:rPr>
          <w:rFonts w:eastAsia="Calibri"/>
          <w:sz w:val="28"/>
          <w:szCs w:val="28"/>
          <w:shd w:val="clear" w:color="auto" w:fill="FFFFFF"/>
          <w:lang w:val="lv-LV"/>
        </w:rPr>
        <w:t xml:space="preserve"> transliterācijā (no citām valodām).</w:t>
      </w:r>
    </w:p>
    <w:p w:rsidR="00324171" w:rsidRPr="00FA0424" w:rsidRDefault="00324171" w:rsidP="00324171">
      <w:pPr>
        <w:numPr>
          <w:ilvl w:val="0"/>
          <w:numId w:val="2"/>
        </w:numPr>
        <w:shd w:val="clear" w:color="auto" w:fill="FFFFFF"/>
        <w:spacing w:before="120" w:after="120" w:line="240" w:lineRule="auto"/>
        <w:contextualSpacing/>
        <w:jc w:val="center"/>
        <w:rPr>
          <w:rFonts w:eastAsia="Times New Roman"/>
          <w:b/>
          <w:bCs/>
          <w:caps/>
          <w:sz w:val="28"/>
          <w:szCs w:val="28"/>
          <w:lang w:val="lv-LV" w:eastAsia="lv-LV"/>
        </w:rPr>
      </w:pPr>
      <w:r w:rsidRPr="00FA0424">
        <w:rPr>
          <w:rFonts w:eastAsia="Times New Roman"/>
          <w:b/>
          <w:bCs/>
          <w:caps/>
          <w:sz w:val="28"/>
          <w:szCs w:val="28"/>
          <w:lang w:val="lv-LV" w:eastAsia="lv-LV"/>
        </w:rPr>
        <w:t>Pieteikšanās dalībai izsolē un personas autorizācija dalībai izsolē</w:t>
      </w:r>
    </w:p>
    <w:p w:rsidR="00324171" w:rsidRPr="00FA0424" w:rsidRDefault="00324171" w:rsidP="00324171">
      <w:pPr>
        <w:shd w:val="clear" w:color="auto" w:fill="FFFFFF"/>
        <w:spacing w:before="120" w:after="120" w:line="240" w:lineRule="auto"/>
        <w:ind w:left="426" w:hanging="426"/>
        <w:rPr>
          <w:rFonts w:eastAsia="Times New Roman"/>
          <w:bCs/>
          <w:sz w:val="28"/>
          <w:szCs w:val="28"/>
          <w:lang w:val="lv-LV" w:eastAsia="lv-LV"/>
        </w:rPr>
      </w:pPr>
      <w:r w:rsidRPr="00FA0424">
        <w:rPr>
          <w:rFonts w:eastAsia="Times New Roman"/>
          <w:bCs/>
          <w:sz w:val="28"/>
          <w:szCs w:val="28"/>
          <w:lang w:val="lv-LV" w:eastAsia="lv-LV"/>
        </w:rPr>
        <w:t>25.</w:t>
      </w:r>
      <w:r w:rsidRPr="00FA0424">
        <w:rPr>
          <w:rFonts w:eastAsia="Times New Roman"/>
          <w:bCs/>
          <w:sz w:val="28"/>
          <w:szCs w:val="28"/>
          <w:lang w:val="lv-LV" w:eastAsia="lv-LV"/>
        </w:rPr>
        <w:tab/>
        <w:t>Autorizācija izsolei notiek divdesmit dienu laikā no šī sludinājuma 33. punktā norādītā izsoles sākuma datuma</w:t>
      </w:r>
      <w:r w:rsidRPr="00FA0424">
        <w:rPr>
          <w:rFonts w:eastAsia="Times New Roman"/>
          <w:bCs/>
          <w:color w:val="FF33CC"/>
          <w:sz w:val="28"/>
          <w:szCs w:val="28"/>
          <w:lang w:val="lv-LV" w:eastAsia="lv-LV"/>
        </w:rPr>
        <w:t>.</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 xml:space="preserve">26. Reģistrēts lietotājs, kurš vēlas piedalīties izsludinātajā izsolē, EIV </w:t>
      </w:r>
      <w:proofErr w:type="spellStart"/>
      <w:r w:rsidRPr="00FA0424">
        <w:rPr>
          <w:rFonts w:eastAsia="Times New Roman"/>
          <w:sz w:val="28"/>
          <w:szCs w:val="28"/>
          <w:lang w:val="lv-LV" w:eastAsia="lv-LV"/>
        </w:rPr>
        <w:t>nosūta</w:t>
      </w:r>
      <w:proofErr w:type="spellEnd"/>
      <w:r w:rsidRPr="00FA0424">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 apakšpunktā norādītā summa.</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 xml:space="preserve">28. Informāciju par autorizēšanu dalībai izsolē Aģentūra reģistrētam lietotājam </w:t>
      </w:r>
      <w:proofErr w:type="spellStart"/>
      <w:r w:rsidRPr="00FA0424">
        <w:rPr>
          <w:rFonts w:eastAsia="Times New Roman"/>
          <w:sz w:val="28"/>
          <w:szCs w:val="28"/>
          <w:lang w:val="lv-LV" w:eastAsia="lv-LV"/>
        </w:rPr>
        <w:t>nosūta</w:t>
      </w:r>
      <w:proofErr w:type="spellEnd"/>
      <w:r w:rsidRPr="00FA0424">
        <w:rPr>
          <w:rFonts w:eastAsia="Times New Roman"/>
          <w:sz w:val="28"/>
          <w:szCs w:val="28"/>
          <w:lang w:val="lv-LV" w:eastAsia="lv-LV"/>
        </w:rPr>
        <w:t xml:space="preserve"> elektroniski uz EIV reģistrētam lietotājam izveidoto kontu.</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29.</w:t>
      </w:r>
      <w:r w:rsidRPr="00FA0424">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30. </w:t>
      </w:r>
      <w:r w:rsidRPr="00FA0424">
        <w:rPr>
          <w:rFonts w:eastAsia="Times New Roman"/>
          <w:sz w:val="28"/>
          <w:szCs w:val="28"/>
          <w:shd w:val="clear" w:color="auto" w:fill="FFFFFF"/>
          <w:lang w:val="lv-LV"/>
        </w:rPr>
        <w:t xml:space="preserve">Pieteikties uz realizējamo izņemto Mantu vai to iegādāties nedrīkst pretendents, kurš ir izņemtās mantas vērtētājs, amatpersona, kura veica attiecīgās izņemtās mantas izņemšanu, aprakstīšanu, novērtēšanu vai </w:t>
      </w:r>
      <w:r w:rsidRPr="00FA0424">
        <w:rPr>
          <w:rFonts w:eastAsia="Times New Roman"/>
          <w:sz w:val="28"/>
          <w:szCs w:val="28"/>
          <w:shd w:val="clear" w:color="auto" w:fill="FFFFFF"/>
          <w:lang w:val="lv-LV"/>
        </w:rPr>
        <w:lastRenderedPageBreak/>
        <w:t>kura piedalījās izņemtās mantas novērtēšanas, realizācijas vai iznīcināšanas komisijas darbā kā komisijas vadītājs vai loceklis, vai aģentūras amatpersona</w:t>
      </w:r>
      <w:r w:rsidRPr="00FA0424">
        <w:rPr>
          <w:rFonts w:eastAsia="Calibri"/>
          <w:sz w:val="28"/>
          <w:szCs w:val="28"/>
          <w:shd w:val="clear" w:color="auto" w:fill="FFFFFF"/>
          <w:lang w:val="lv-LV"/>
        </w:rPr>
        <w:t xml:space="preserve"> saskaņā ar normatīvajiem aktiem par interešu konflikta novēršanu valsts amatpersonu darbībā.</w:t>
      </w:r>
    </w:p>
    <w:p w:rsidR="00324171" w:rsidRPr="00FA0424" w:rsidRDefault="00324171" w:rsidP="00324171">
      <w:pPr>
        <w:numPr>
          <w:ilvl w:val="0"/>
          <w:numId w:val="2"/>
        </w:numPr>
        <w:shd w:val="clear" w:color="auto" w:fill="FFFFFF"/>
        <w:spacing w:before="120" w:after="120" w:line="240" w:lineRule="auto"/>
        <w:jc w:val="center"/>
        <w:rPr>
          <w:rFonts w:eastAsia="Times New Roman"/>
          <w:b/>
          <w:bCs/>
          <w:caps/>
          <w:sz w:val="28"/>
          <w:szCs w:val="28"/>
          <w:lang w:val="lv-LV" w:eastAsia="lv-LV"/>
        </w:rPr>
      </w:pPr>
      <w:r w:rsidRPr="00FA0424">
        <w:rPr>
          <w:rFonts w:eastAsia="Times New Roman"/>
          <w:b/>
          <w:bCs/>
          <w:caps/>
          <w:sz w:val="28"/>
          <w:szCs w:val="28"/>
          <w:lang w:val="lv-LV" w:eastAsia="lv-LV"/>
        </w:rPr>
        <w:t>Dalība izsolē ar pārstāvja starpniecību</w:t>
      </w:r>
    </w:p>
    <w:p w:rsidR="00324171" w:rsidRPr="00FA0424" w:rsidRDefault="00324171" w:rsidP="00324171">
      <w:pPr>
        <w:shd w:val="clear" w:color="auto" w:fill="FFFFFF"/>
        <w:spacing w:before="120" w:after="120" w:line="240" w:lineRule="auto"/>
        <w:rPr>
          <w:rFonts w:eastAsia="Times New Roman"/>
          <w:bCs/>
          <w:sz w:val="28"/>
          <w:szCs w:val="28"/>
          <w:lang w:val="lv-LV" w:eastAsia="lv-LV"/>
        </w:rPr>
      </w:pPr>
      <w:r w:rsidRPr="00FA0424">
        <w:rPr>
          <w:rFonts w:eastAsia="Times New Roman"/>
          <w:sz w:val="28"/>
          <w:szCs w:val="28"/>
          <w:lang w:val="lv-LV" w:eastAsia="lv-LV"/>
        </w:rPr>
        <w:t>31. Pamats reģistrētu lietotāju autorizēt dalībai izsolē citas personas vārdā ir:</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31.1. fiziskas personas pārstāvības gadījumā – notariāli apliecināta pilnvara;</w:t>
      </w:r>
    </w:p>
    <w:p w:rsidR="00324171" w:rsidRPr="00FA0424" w:rsidRDefault="00324171" w:rsidP="00324171">
      <w:pPr>
        <w:shd w:val="clear" w:color="auto" w:fill="FFFFFF"/>
        <w:spacing w:before="120" w:after="120" w:line="240" w:lineRule="auto"/>
        <w:ind w:left="1134" w:hanging="708"/>
        <w:rPr>
          <w:rFonts w:eastAsia="Times New Roman"/>
          <w:sz w:val="28"/>
          <w:szCs w:val="28"/>
          <w:lang w:val="lv-LV" w:eastAsia="lv-LV"/>
        </w:rPr>
      </w:pPr>
      <w:r w:rsidRPr="00FA0424">
        <w:rPr>
          <w:rFonts w:eastAsia="Times New Roman"/>
          <w:sz w:val="28"/>
          <w:szCs w:val="28"/>
          <w:lang w:val="lv-LV" w:eastAsia="lv-LV"/>
        </w:rPr>
        <w:t>31.2. juridiskas personas pārstāvības gadījumā – rakstiski noformēta pilnvara vai dokumenti, kas apliecina amatpersonas tiesības bez īpaša pilnvarojuma vienpersoniski pārstāvēt juridisko personu.</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 xml:space="preserve">32. Ja reģistrēts lietotājs pārstāv Uzņēmumu reģistrā reģistrētu juridisku personu un tā tiesības bez īpaša pilnvarojuma vienpersoniski pārstāvēt juridisko personu (tai skaitā uz </w:t>
      </w:r>
      <w:proofErr w:type="spellStart"/>
      <w:r w:rsidRPr="00FA0424">
        <w:rPr>
          <w:rFonts w:eastAsia="Times New Roman"/>
          <w:sz w:val="28"/>
          <w:szCs w:val="28"/>
          <w:lang w:val="lv-LV" w:eastAsia="lv-LV"/>
        </w:rPr>
        <w:t>prokūras</w:t>
      </w:r>
      <w:proofErr w:type="spellEnd"/>
      <w:r w:rsidRPr="00FA0424">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324171" w:rsidRPr="00FA0424" w:rsidRDefault="00324171" w:rsidP="00324171">
      <w:pPr>
        <w:numPr>
          <w:ilvl w:val="0"/>
          <w:numId w:val="2"/>
        </w:numPr>
        <w:shd w:val="clear" w:color="auto" w:fill="FFFFFF"/>
        <w:spacing w:before="120" w:after="120" w:line="240" w:lineRule="auto"/>
        <w:jc w:val="center"/>
        <w:rPr>
          <w:rFonts w:eastAsia="Times New Roman"/>
          <w:b/>
          <w:bCs/>
          <w:caps/>
          <w:sz w:val="28"/>
          <w:szCs w:val="28"/>
          <w:lang w:val="lv-LV" w:eastAsia="lv-LV"/>
        </w:rPr>
      </w:pPr>
      <w:r w:rsidRPr="00FA0424">
        <w:rPr>
          <w:rFonts w:eastAsia="Times New Roman"/>
          <w:b/>
          <w:bCs/>
          <w:caps/>
          <w:sz w:val="28"/>
          <w:szCs w:val="28"/>
          <w:lang w:val="lv-LV" w:eastAsia="lv-LV"/>
        </w:rPr>
        <w:t>Izsoles norise</w:t>
      </w:r>
    </w:p>
    <w:p w:rsidR="00324171" w:rsidRPr="00FA0424" w:rsidRDefault="00324171" w:rsidP="00324171">
      <w:pPr>
        <w:shd w:val="clear" w:color="auto" w:fill="FFFFFF"/>
        <w:spacing w:before="120" w:after="120" w:line="240" w:lineRule="auto"/>
        <w:ind w:left="426" w:hanging="426"/>
        <w:rPr>
          <w:rFonts w:eastAsia="Times New Roman"/>
          <w:bCs/>
          <w:sz w:val="28"/>
          <w:szCs w:val="28"/>
          <w:lang w:val="lv-LV" w:eastAsia="lv-LV"/>
        </w:rPr>
      </w:pPr>
      <w:r w:rsidRPr="00FA0424">
        <w:rPr>
          <w:rFonts w:eastAsia="Times New Roman"/>
          <w:bCs/>
          <w:sz w:val="28"/>
          <w:szCs w:val="28"/>
          <w:lang w:val="lv-LV" w:eastAsia="lv-LV"/>
        </w:rPr>
        <w:t>33.</w:t>
      </w:r>
      <w:r w:rsidRPr="00FA0424">
        <w:rPr>
          <w:rFonts w:eastAsia="Times New Roman"/>
          <w:bCs/>
          <w:sz w:val="28"/>
          <w:szCs w:val="28"/>
          <w:lang w:val="lv-LV" w:eastAsia="lv-LV"/>
        </w:rPr>
        <w:tab/>
        <w:t>Izsoles sākums ir sludinājuma publicēšanas dienā EIV pulksten 13.00. Izsoles sākuma datums ir norādīts EIV un Aģentūras tīmekļvietnē.</w:t>
      </w:r>
    </w:p>
    <w:p w:rsidR="00324171" w:rsidRPr="00FA0424" w:rsidRDefault="00324171" w:rsidP="00324171">
      <w:pPr>
        <w:shd w:val="clear" w:color="auto" w:fill="FFFFFF"/>
        <w:spacing w:before="120" w:after="120" w:line="240" w:lineRule="auto"/>
        <w:ind w:left="426" w:hanging="426"/>
        <w:rPr>
          <w:rFonts w:eastAsia="Times New Roman"/>
          <w:bCs/>
          <w:sz w:val="28"/>
          <w:szCs w:val="28"/>
          <w:lang w:val="lv-LV" w:eastAsia="lv-LV"/>
        </w:rPr>
      </w:pPr>
      <w:r w:rsidRPr="00FA0424">
        <w:rPr>
          <w:rFonts w:eastAsia="Times New Roman"/>
          <w:bCs/>
          <w:sz w:val="28"/>
          <w:szCs w:val="28"/>
          <w:lang w:val="lv-LV" w:eastAsia="lv-LV"/>
        </w:rPr>
        <w:t>34. Izsoles noslēgums ir trīsdesmitajā dienā no šī sludinājuma 33. punktā noteiktā laika pulksten 13.00. Izsoles noslēguma datums ir norādīts EIV un Aģentūras tīmekļvietnē.</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35.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lastRenderedPageBreak/>
        <w:t>36. Pēc izsoles noteiktā termiņa beigām sistēma automātiski slēdz izsoles solīšanas vietni un atspoguļo slēgšanas laiku un augstāko nosolīto summu. Šī informācija ir publiski pieejama EIV vēl 30 dienas pēc izsoles slēgšanas.</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 xml:space="preserve">37. Pēc izsoles slēgšanas sistēma automātiski sagatavo izsoles aktu. Izsoles akts tiek sagatavots atbilstoši Aģentūras </w:t>
      </w:r>
      <w:r w:rsidRPr="00FA0424">
        <w:rPr>
          <w:rFonts w:eastAsia="Times New Roman"/>
          <w:sz w:val="28"/>
          <w:szCs w:val="28"/>
          <w:lang w:val="lv-LV"/>
        </w:rPr>
        <w:t>2019. gada 6. augustā noslēgtās Starpresoru vienošanās ar Tiesu administrāciju par izsoļu organizēšanu EIV</w:t>
      </w:r>
      <w:r w:rsidRPr="00FA0424">
        <w:rPr>
          <w:rFonts w:eastAsia="Times New Roman"/>
          <w:sz w:val="28"/>
          <w:szCs w:val="28"/>
          <w:lang w:val="lv-LV" w:eastAsia="lv-LV"/>
        </w:rPr>
        <w:t xml:space="preserve"> nosacījumiem.</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38. EIV drošības uzraudzību un administrēšanu veic Tiesu administrācija.</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FA0424">
        <w:rPr>
          <w:rFonts w:eastAsia="Times New Roman"/>
          <w:sz w:val="28"/>
          <w:szCs w:val="28"/>
          <w:lang w:val="lv-LV" w:eastAsia="lv-LV"/>
        </w:rPr>
        <w:t>39.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324171" w:rsidRPr="00FA0424" w:rsidRDefault="00324171" w:rsidP="00324171">
      <w:pPr>
        <w:shd w:val="clear" w:color="auto" w:fill="FFFFFF"/>
        <w:spacing w:before="120" w:after="120" w:line="240" w:lineRule="auto"/>
        <w:ind w:left="426" w:hanging="426"/>
        <w:rPr>
          <w:rFonts w:eastAsia="Times New Roman"/>
          <w:sz w:val="28"/>
          <w:szCs w:val="28"/>
          <w:lang w:val="lv-LV" w:eastAsia="lv-LV"/>
        </w:rPr>
      </w:pPr>
      <w:r w:rsidRPr="000C3742">
        <w:rPr>
          <w:rFonts w:eastAsia="Times New Roman"/>
          <w:sz w:val="28"/>
          <w:szCs w:val="28"/>
          <w:lang w:val="lv-LV" w:eastAsia="lv-LV"/>
        </w:rPr>
        <w:t xml:space="preserve">40. </w:t>
      </w:r>
      <w:r w:rsidRPr="00FA0424">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324171" w:rsidRPr="00FA0424" w:rsidRDefault="00324171" w:rsidP="00324171">
      <w:pPr>
        <w:tabs>
          <w:tab w:val="num" w:pos="720"/>
        </w:tabs>
        <w:spacing w:before="120" w:after="120" w:line="240" w:lineRule="auto"/>
        <w:rPr>
          <w:rFonts w:eastAsia="Calibri"/>
          <w:sz w:val="28"/>
          <w:szCs w:val="28"/>
          <w:lang w:val="lv-LV"/>
        </w:rPr>
      </w:pPr>
      <w:r w:rsidRPr="00FA0424">
        <w:rPr>
          <w:rFonts w:eastAsia="Calibri"/>
          <w:sz w:val="28"/>
          <w:szCs w:val="28"/>
          <w:lang w:val="lv-LV"/>
        </w:rPr>
        <w:t>41. Izsoli atzīst par nenotikušu, ja:</w:t>
      </w:r>
    </w:p>
    <w:p w:rsidR="00324171" w:rsidRPr="00FA0424" w:rsidRDefault="00324171" w:rsidP="00324171">
      <w:pPr>
        <w:shd w:val="clear" w:color="auto" w:fill="FFFFFF"/>
        <w:spacing w:before="120" w:after="120" w:line="240" w:lineRule="auto"/>
        <w:ind w:left="1276" w:hanging="709"/>
        <w:rPr>
          <w:rFonts w:eastAsia="Times New Roman"/>
          <w:sz w:val="28"/>
          <w:szCs w:val="28"/>
          <w:lang w:val="lv-LV" w:eastAsia="lv-LV"/>
        </w:rPr>
      </w:pPr>
      <w:r w:rsidRPr="00FA0424">
        <w:rPr>
          <w:rFonts w:eastAsia="Times New Roman"/>
          <w:sz w:val="28"/>
          <w:szCs w:val="28"/>
          <w:lang w:val="lv-LV" w:eastAsia="lv-LV"/>
        </w:rPr>
        <w:t>41.1. izsolei nav autorizēts neviens izsoles dalībnieks;</w:t>
      </w:r>
    </w:p>
    <w:p w:rsidR="00324171" w:rsidRPr="00FA0424" w:rsidRDefault="00324171" w:rsidP="00324171">
      <w:pPr>
        <w:shd w:val="clear" w:color="auto" w:fill="FFFFFF"/>
        <w:spacing w:before="120" w:after="120" w:line="240" w:lineRule="auto"/>
        <w:ind w:left="1276" w:hanging="709"/>
        <w:rPr>
          <w:rFonts w:eastAsia="Times New Roman"/>
          <w:sz w:val="28"/>
          <w:szCs w:val="28"/>
          <w:lang w:val="lv-LV" w:eastAsia="lv-LV"/>
        </w:rPr>
      </w:pPr>
      <w:r w:rsidRPr="00FA0424">
        <w:rPr>
          <w:rFonts w:eastAsia="Times New Roman"/>
          <w:sz w:val="28"/>
          <w:szCs w:val="28"/>
          <w:lang w:val="lv-LV" w:eastAsia="lv-LV"/>
        </w:rPr>
        <w:t>41.2. neviens no dalībniekiem, kuri autorizēti dalībai izsolē, nepārsola izsoles sākumcenu;</w:t>
      </w:r>
    </w:p>
    <w:p w:rsidR="00324171" w:rsidRPr="00FA0424" w:rsidRDefault="00324171" w:rsidP="00324171">
      <w:pPr>
        <w:shd w:val="clear" w:color="auto" w:fill="FFFFFF"/>
        <w:spacing w:before="120" w:after="120" w:line="240" w:lineRule="auto"/>
        <w:ind w:left="1276" w:hanging="709"/>
        <w:rPr>
          <w:rFonts w:eastAsia="Times New Roman"/>
          <w:sz w:val="28"/>
          <w:szCs w:val="28"/>
          <w:lang w:val="lv-LV" w:eastAsia="lv-LV"/>
        </w:rPr>
      </w:pPr>
      <w:r w:rsidRPr="00FA0424">
        <w:rPr>
          <w:rFonts w:eastAsia="Times New Roman"/>
          <w:sz w:val="28"/>
          <w:szCs w:val="28"/>
          <w:lang w:val="lv-LV" w:eastAsia="lv-LV"/>
        </w:rPr>
        <w:t>41.3. nosolītājs noteiktajā termiņā nesamaksā nosolīto summu;</w:t>
      </w:r>
    </w:p>
    <w:p w:rsidR="00324171" w:rsidRPr="00FA0424" w:rsidRDefault="00324171" w:rsidP="00324171">
      <w:pPr>
        <w:shd w:val="clear" w:color="auto" w:fill="FFFFFF"/>
        <w:spacing w:before="120" w:after="120" w:line="240" w:lineRule="auto"/>
        <w:ind w:left="1276" w:hanging="709"/>
        <w:rPr>
          <w:rFonts w:eastAsia="Times New Roman"/>
          <w:sz w:val="28"/>
          <w:szCs w:val="28"/>
          <w:lang w:val="lv-LV" w:eastAsia="lv-LV"/>
        </w:rPr>
      </w:pPr>
      <w:r w:rsidRPr="00FA0424">
        <w:rPr>
          <w:rFonts w:eastAsia="Times New Roman"/>
          <w:sz w:val="28"/>
          <w:szCs w:val="28"/>
          <w:lang w:val="lv-LV" w:eastAsia="lv-LV"/>
        </w:rPr>
        <w:t>41.4. izsoles norises laikā vai 24 stundu laikā pēc izsoles noslēguma saņemts EIV drošības pārvaldnieka paziņojums par būtiskiem tehniskiem traucējumiem, kas var ietekmēt izsoles rezultātu, vai par sistēmas drošības pārkāpumu.</w:t>
      </w:r>
    </w:p>
    <w:p w:rsidR="00324171" w:rsidRPr="00FA0424" w:rsidRDefault="00324171" w:rsidP="00324171">
      <w:pPr>
        <w:shd w:val="clear" w:color="auto" w:fill="FFFFFF"/>
        <w:spacing w:line="293" w:lineRule="atLeast"/>
        <w:ind w:left="1276" w:hanging="709"/>
        <w:rPr>
          <w:rFonts w:eastAsia="Times New Roman"/>
          <w:sz w:val="28"/>
          <w:szCs w:val="28"/>
          <w:lang w:val="lv-LV" w:eastAsia="lv-LV"/>
        </w:rPr>
      </w:pPr>
      <w:r w:rsidRPr="00FA0424">
        <w:rPr>
          <w:rFonts w:eastAsia="Times New Roman"/>
          <w:sz w:val="28"/>
          <w:szCs w:val="28"/>
          <w:lang w:val="lv-LV" w:eastAsia="lv-LV"/>
        </w:rPr>
        <w:t>41.5. tiek konstatēti apstākļi, kas liedz mantu realizēt</w:t>
      </w:r>
      <w:r w:rsidRPr="000C3742">
        <w:rPr>
          <w:rFonts w:eastAsia="Times New Roman"/>
          <w:sz w:val="28"/>
          <w:szCs w:val="28"/>
          <w:lang w:val="lv-LV" w:eastAsia="lv-LV"/>
        </w:rPr>
        <w:t xml:space="preserve">, tai skaitā izsoles nosolītājam un vai nākamajam dalībniekam, kurš nosolījis augstāko cenu (t.sk. to valdes vai padomes locekļiem, patieso labuma guvējiem, </w:t>
      </w:r>
      <w:proofErr w:type="spellStart"/>
      <w:r w:rsidRPr="000C3742">
        <w:rPr>
          <w:rFonts w:eastAsia="Times New Roman"/>
          <w:sz w:val="28"/>
          <w:szCs w:val="28"/>
          <w:lang w:val="lv-LV" w:eastAsia="lv-LV"/>
        </w:rPr>
        <w:t>pārstāvēttiesīgajām</w:t>
      </w:r>
      <w:proofErr w:type="spellEnd"/>
      <w:r w:rsidRPr="000C3742">
        <w:rPr>
          <w:rFonts w:eastAsia="Times New Roman"/>
          <w:sz w:val="28"/>
          <w:szCs w:val="28"/>
          <w:lang w:val="lv-LV" w:eastAsia="lv-LV"/>
        </w:rPr>
        <w:t xml:space="preserve"> personām vai prokūristam, vai personai, kura ir pilnvarota pārstāvēt tā darbībās, kas saistītas ar filiāli) ir piemērotas starptautiskās, Eiropas Savienības vai nacionālās sankcijas vai būtiskas finanšu un kapitāla tirgus intereses ietekmējošas Eiropas </w:t>
      </w:r>
      <w:r w:rsidRPr="000C3742">
        <w:rPr>
          <w:rFonts w:eastAsia="Times New Roman"/>
          <w:sz w:val="28"/>
          <w:szCs w:val="28"/>
          <w:lang w:val="lv-LV" w:eastAsia="lv-LV"/>
        </w:rPr>
        <w:lastRenderedPageBreak/>
        <w:t>Savienības vai Ziemeļatlantijas līguma organizācijas dalībvalsts noteiktās sankcijas, kas var ietekmēt Līguma izpildi.</w:t>
      </w:r>
    </w:p>
    <w:p w:rsidR="00324171" w:rsidRPr="00FA0424" w:rsidRDefault="00324171" w:rsidP="00324171">
      <w:pPr>
        <w:spacing w:before="120" w:after="120" w:line="240" w:lineRule="auto"/>
        <w:ind w:left="426" w:hanging="426"/>
        <w:rPr>
          <w:sz w:val="28"/>
          <w:szCs w:val="28"/>
          <w:lang w:val="lv-LV"/>
        </w:rPr>
      </w:pPr>
      <w:r w:rsidRPr="00FA0424">
        <w:rPr>
          <w:rFonts w:eastAsia="Times New Roman"/>
          <w:sz w:val="28"/>
          <w:szCs w:val="28"/>
          <w:lang w:val="lv-LV"/>
        </w:rPr>
        <w:t>42. Ja izsole atzīta par nenotikušu un</w:t>
      </w:r>
      <w:r w:rsidRPr="00FA0424">
        <w:rPr>
          <w:sz w:val="28"/>
          <w:szCs w:val="28"/>
          <w:lang w:val="lv-LV"/>
        </w:rPr>
        <w:t xml:space="preserve"> realizējamā lietiskā pierādījuma kopējā vērtība pārsniedz 10 000 </w:t>
      </w:r>
      <w:proofErr w:type="spellStart"/>
      <w:r w:rsidRPr="00FA0424">
        <w:rPr>
          <w:i/>
          <w:sz w:val="28"/>
          <w:szCs w:val="28"/>
          <w:lang w:val="lv-LV"/>
        </w:rPr>
        <w:t>euro</w:t>
      </w:r>
      <w:proofErr w:type="spellEnd"/>
      <w:r w:rsidRPr="00FA0424">
        <w:rPr>
          <w:sz w:val="28"/>
          <w:szCs w:val="28"/>
          <w:lang w:val="lv-LV"/>
        </w:rPr>
        <w:t>, tad</w:t>
      </w:r>
      <w:r w:rsidRPr="00FA0424">
        <w:rPr>
          <w:rFonts w:eastAsia="Times New Roman"/>
          <w:sz w:val="28"/>
          <w:szCs w:val="28"/>
          <w:lang w:val="lv-LV"/>
        </w:rPr>
        <w:t xml:space="preserve"> aģentūra organizē atkārtotu izsoli, savukārt, </w:t>
      </w:r>
      <w:r w:rsidRPr="00FA0424">
        <w:rPr>
          <w:sz w:val="28"/>
          <w:szCs w:val="28"/>
          <w:lang w:val="lv-LV"/>
        </w:rPr>
        <w:t xml:space="preserve">ja realizējamā lietiskā pierādījuma kopējā vērtība ir zemāka par 10 000 </w:t>
      </w:r>
      <w:proofErr w:type="spellStart"/>
      <w:r w:rsidRPr="00FA0424">
        <w:rPr>
          <w:i/>
          <w:sz w:val="28"/>
          <w:szCs w:val="28"/>
          <w:lang w:val="lv-LV"/>
        </w:rPr>
        <w:t>euro</w:t>
      </w:r>
      <w:proofErr w:type="spellEnd"/>
      <w:r w:rsidRPr="00FA0424">
        <w:rPr>
          <w:sz w:val="28"/>
          <w:szCs w:val="28"/>
          <w:lang w:val="lv-LV"/>
        </w:rPr>
        <w:t>, tad izsoles rīkošana nav obligāta un mantu var realizēt ierastajā kārtībā, neorganizējot izsoli.</w:t>
      </w:r>
    </w:p>
    <w:p w:rsidR="00324171" w:rsidRPr="00FA0424" w:rsidRDefault="00324171" w:rsidP="00324171">
      <w:pPr>
        <w:numPr>
          <w:ilvl w:val="0"/>
          <w:numId w:val="2"/>
        </w:numPr>
        <w:spacing w:before="120" w:after="120" w:line="240" w:lineRule="auto"/>
        <w:jc w:val="center"/>
        <w:rPr>
          <w:rFonts w:eastAsia="Times New Roman"/>
          <w:b/>
          <w:bCs/>
          <w:caps/>
          <w:sz w:val="28"/>
          <w:szCs w:val="28"/>
          <w:lang w:val="lv-LV"/>
        </w:rPr>
      </w:pPr>
      <w:r w:rsidRPr="00FA0424">
        <w:rPr>
          <w:rFonts w:eastAsia="Times New Roman"/>
          <w:b/>
          <w:bCs/>
          <w:caps/>
          <w:sz w:val="28"/>
          <w:szCs w:val="28"/>
          <w:lang w:val="lv-LV"/>
        </w:rPr>
        <w:t>Pirkuma Līgums un tā noslēgšanas kārtība</w:t>
      </w:r>
    </w:p>
    <w:p w:rsidR="00324171" w:rsidRPr="00FA0424" w:rsidRDefault="00324171" w:rsidP="00324171">
      <w:pPr>
        <w:spacing w:before="120" w:after="120" w:line="240" w:lineRule="auto"/>
        <w:ind w:left="426" w:hanging="426"/>
        <w:rPr>
          <w:rFonts w:eastAsia="Calibri"/>
          <w:sz w:val="28"/>
          <w:szCs w:val="28"/>
          <w:shd w:val="clear" w:color="auto" w:fill="FFFFFF"/>
          <w:lang w:val="lv-LV"/>
        </w:rPr>
      </w:pPr>
      <w:r w:rsidRPr="00FA0424">
        <w:rPr>
          <w:rFonts w:eastAsia="Calibri"/>
          <w:sz w:val="28"/>
          <w:szCs w:val="28"/>
          <w:shd w:val="clear" w:color="auto" w:fill="FFFFFF"/>
          <w:lang w:val="lv-LV"/>
        </w:rPr>
        <w:t xml:space="preserve">43. Persona, kura nosolījusi augstāko cenu, divu darbdienu laikā pēc izsoles noslēguma </w:t>
      </w:r>
      <w:r w:rsidRPr="00FA0424">
        <w:rPr>
          <w:rFonts w:eastAsia="Calibri"/>
          <w:sz w:val="28"/>
          <w:szCs w:val="28"/>
          <w:lang w:val="lv-LV"/>
        </w:rPr>
        <w:t>Nodrošinājuma valsts a</w:t>
      </w:r>
      <w:r w:rsidRPr="00FA0424">
        <w:rPr>
          <w:rFonts w:eastAsia="Times New Roman"/>
          <w:sz w:val="28"/>
          <w:szCs w:val="28"/>
          <w:lang w:val="lv-LV"/>
        </w:rPr>
        <w:t>ģentūrai, reģistrācijas numurs 90009112024, Valsts kase, kods TRELLV22, konts Nr. </w:t>
      </w:r>
      <w:r w:rsidRPr="00FA0424">
        <w:rPr>
          <w:sz w:val="28"/>
          <w:szCs w:val="28"/>
          <w:lang w:val="lv-LV"/>
        </w:rPr>
        <w:t>LV92TREL8141100000000</w:t>
      </w:r>
      <w:r w:rsidRPr="00FA0424">
        <w:rPr>
          <w:rFonts w:eastAsia="Calibri"/>
          <w:bCs/>
          <w:color w:val="000000"/>
          <w:sz w:val="28"/>
          <w:szCs w:val="28"/>
          <w:lang w:val="lv-LV"/>
        </w:rPr>
        <w:t xml:space="preserve"> </w:t>
      </w:r>
      <w:r w:rsidRPr="00FA0424">
        <w:rPr>
          <w:rFonts w:eastAsia="Times New Roman"/>
          <w:sz w:val="28"/>
          <w:szCs w:val="28"/>
          <w:lang w:val="lv-LV"/>
        </w:rPr>
        <w:t>veic naudas pārskaitījumu, kas</w:t>
      </w:r>
      <w:r w:rsidRPr="00FA0424">
        <w:rPr>
          <w:rFonts w:eastAsia="Calibri"/>
          <w:sz w:val="28"/>
          <w:szCs w:val="28"/>
          <w:lang w:val="lv-LV"/>
        </w:rPr>
        <w:t xml:space="preserve"> veido starpību starp nosolīto augstāko cenu un nodrošinājumu, </w:t>
      </w:r>
      <w:r w:rsidRPr="00FA0424">
        <w:rPr>
          <w:rFonts w:eastAsia="Calibri"/>
          <w:sz w:val="28"/>
          <w:szCs w:val="28"/>
          <w:shd w:val="clear" w:color="auto" w:fill="FFFFFF"/>
          <w:lang w:val="lv-LV"/>
        </w:rPr>
        <w:t>m</w:t>
      </w:r>
      <w:r w:rsidRPr="00FA0424">
        <w:rPr>
          <w:rFonts w:eastAsia="Times New Roman"/>
          <w:sz w:val="28"/>
          <w:szCs w:val="28"/>
          <w:lang w:val="lv-LV" w:eastAsia="ar-SA"/>
        </w:rPr>
        <w:t>aksājuma mērķī norādot “par izsolāmo Mantu KL-12091”.</w:t>
      </w:r>
    </w:p>
    <w:p w:rsidR="00324171" w:rsidRPr="00FA0424" w:rsidRDefault="00324171" w:rsidP="00324171">
      <w:pPr>
        <w:spacing w:before="120" w:after="120" w:line="240" w:lineRule="auto"/>
        <w:ind w:left="426" w:hanging="426"/>
        <w:rPr>
          <w:rFonts w:ascii="Arial" w:eastAsia="Times New Roman" w:hAnsi="Arial" w:cs="Arial"/>
          <w:color w:val="414142"/>
          <w:sz w:val="20"/>
          <w:szCs w:val="20"/>
          <w:shd w:val="clear" w:color="auto" w:fill="FFFFFF"/>
          <w:lang w:val="lv-LV"/>
        </w:rPr>
      </w:pPr>
      <w:r w:rsidRPr="00FA0424">
        <w:rPr>
          <w:rFonts w:eastAsia="Calibri"/>
          <w:sz w:val="28"/>
          <w:szCs w:val="28"/>
          <w:shd w:val="clear" w:color="auto" w:fill="FFFFFF"/>
          <w:lang w:val="lv-LV"/>
        </w:rPr>
        <w:t>44.</w:t>
      </w:r>
      <w:r w:rsidRPr="00FA0424">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FA0424">
        <w:rPr>
          <w:rFonts w:ascii="Arial" w:eastAsia="Times New Roman" w:hAnsi="Arial" w:cs="Arial"/>
          <w:color w:val="414142"/>
          <w:sz w:val="20"/>
          <w:szCs w:val="20"/>
          <w:shd w:val="clear" w:color="auto" w:fill="FFFFFF"/>
          <w:lang w:val="lv-LV"/>
        </w:rPr>
        <w:t xml:space="preserve"> </w:t>
      </w:r>
    </w:p>
    <w:p w:rsidR="00324171" w:rsidRPr="00FA0424" w:rsidRDefault="00324171" w:rsidP="00324171">
      <w:pPr>
        <w:spacing w:before="120" w:after="120" w:line="240" w:lineRule="auto"/>
        <w:ind w:left="426" w:hanging="426"/>
        <w:rPr>
          <w:rFonts w:eastAsia="Calibri"/>
          <w:sz w:val="28"/>
          <w:szCs w:val="28"/>
          <w:shd w:val="clear" w:color="auto" w:fill="FFFFFF"/>
          <w:lang w:val="lv-LV"/>
        </w:rPr>
      </w:pPr>
      <w:r w:rsidRPr="00FA0424">
        <w:rPr>
          <w:rFonts w:eastAsia="Calibri"/>
          <w:sz w:val="28"/>
          <w:szCs w:val="28"/>
          <w:shd w:val="clear" w:color="auto" w:fill="FFFFFF"/>
          <w:lang w:val="lv-LV"/>
        </w:rPr>
        <w:t xml:space="preserve">45. </w:t>
      </w:r>
      <w:r w:rsidRPr="00FA0424">
        <w:rPr>
          <w:rFonts w:eastAsia="Times New Roman"/>
          <w:sz w:val="28"/>
          <w:szCs w:val="28"/>
          <w:lang w:val="lv-LV"/>
        </w:rPr>
        <w:t>Informāciju par Līguma noslēgšanu var saņemt pa tālruni 26573951.</w:t>
      </w:r>
    </w:p>
    <w:p w:rsidR="00324171" w:rsidRPr="00FA0424" w:rsidRDefault="00324171" w:rsidP="00324171">
      <w:pPr>
        <w:spacing w:before="120" w:after="120" w:line="240" w:lineRule="auto"/>
        <w:ind w:left="426" w:hanging="426"/>
        <w:rPr>
          <w:rFonts w:eastAsia="Times New Roman"/>
          <w:sz w:val="28"/>
          <w:szCs w:val="28"/>
          <w:lang w:val="lv-LV"/>
        </w:rPr>
      </w:pPr>
      <w:r w:rsidRPr="00FA0424">
        <w:rPr>
          <w:rFonts w:eastAsia="Times New Roman"/>
          <w:sz w:val="28"/>
          <w:szCs w:val="28"/>
          <w:lang w:val="lv-LV"/>
        </w:rPr>
        <w:t>46. Līguma noslēgšana notiek Aģentūrā Čiekurkalna 1. līnijā 1 k-2, Rīgā.</w:t>
      </w:r>
    </w:p>
    <w:p w:rsidR="00324171" w:rsidRPr="00FA0424" w:rsidRDefault="00324171" w:rsidP="00324171">
      <w:pPr>
        <w:suppressAutoHyphens/>
        <w:spacing w:before="120" w:after="120" w:line="240" w:lineRule="auto"/>
        <w:ind w:left="426" w:hanging="426"/>
        <w:rPr>
          <w:rFonts w:eastAsia="Times New Roman"/>
          <w:sz w:val="28"/>
          <w:szCs w:val="28"/>
          <w:lang w:val="lv-LV" w:eastAsia="ar-SA"/>
        </w:rPr>
      </w:pPr>
      <w:r w:rsidRPr="00FA0424">
        <w:rPr>
          <w:rFonts w:eastAsia="Times New Roman"/>
          <w:sz w:val="28"/>
          <w:szCs w:val="28"/>
          <w:lang w:val="lv-LV" w:eastAsia="ar-SA"/>
        </w:rPr>
        <w:t xml:space="preserve">47. Informāciju par maksājumu var saņemt, sazinoties ar Aģentūras Finanšu un grāmatvedības pārvaldes Grāmatvedības nodaļu pa tālruni 67829878.  </w:t>
      </w:r>
    </w:p>
    <w:p w:rsidR="00324171" w:rsidRPr="00FA0424" w:rsidRDefault="00324171" w:rsidP="00324171">
      <w:pPr>
        <w:suppressAutoHyphens/>
        <w:spacing w:before="120" w:after="120" w:line="240" w:lineRule="auto"/>
        <w:ind w:left="426" w:hanging="426"/>
        <w:rPr>
          <w:rFonts w:eastAsia="Times New Roman"/>
          <w:sz w:val="28"/>
          <w:szCs w:val="28"/>
          <w:lang w:val="lv-LV" w:eastAsia="ar-SA"/>
        </w:rPr>
      </w:pPr>
      <w:r w:rsidRPr="00FA0424">
        <w:rPr>
          <w:rFonts w:eastAsia="Times New Roman"/>
          <w:sz w:val="28"/>
          <w:szCs w:val="28"/>
          <w:lang w:val="lv-LV" w:eastAsia="ar-SA"/>
        </w:rPr>
        <w:t>48. Līguma noslēgšanai uzrādāmi šādi dokumenti:</w:t>
      </w:r>
    </w:p>
    <w:p w:rsidR="00324171" w:rsidRPr="00FA0424" w:rsidRDefault="00324171" w:rsidP="00324171">
      <w:pPr>
        <w:suppressAutoHyphens/>
        <w:spacing w:before="120" w:after="120" w:line="240" w:lineRule="auto"/>
        <w:ind w:left="1134" w:hanging="708"/>
        <w:rPr>
          <w:rFonts w:eastAsia="Times New Roman"/>
          <w:sz w:val="28"/>
          <w:szCs w:val="28"/>
          <w:lang w:val="lv-LV" w:eastAsia="ar-SA"/>
        </w:rPr>
      </w:pPr>
      <w:r w:rsidRPr="00FA0424">
        <w:rPr>
          <w:rFonts w:eastAsia="Times New Roman"/>
          <w:sz w:val="28"/>
          <w:szCs w:val="28"/>
          <w:lang w:val="lv-LV" w:eastAsia="ar-SA"/>
        </w:rPr>
        <w:t>48.1. maksājuma veikšanu apliecinošs dokuments;</w:t>
      </w:r>
    </w:p>
    <w:p w:rsidR="00324171" w:rsidRPr="00FA0424" w:rsidRDefault="00324171" w:rsidP="00324171">
      <w:pPr>
        <w:suppressAutoHyphens/>
        <w:spacing w:before="120" w:after="120" w:line="240" w:lineRule="auto"/>
        <w:ind w:left="1134" w:hanging="708"/>
        <w:rPr>
          <w:rFonts w:eastAsia="Times New Roman"/>
          <w:sz w:val="28"/>
          <w:szCs w:val="28"/>
          <w:lang w:val="lv-LV" w:eastAsia="ar-SA"/>
        </w:rPr>
      </w:pPr>
      <w:r w:rsidRPr="00FA0424">
        <w:rPr>
          <w:rFonts w:eastAsia="Times New Roman"/>
          <w:sz w:val="28"/>
          <w:szCs w:val="28"/>
          <w:lang w:val="lv-LV" w:eastAsia="ar-SA"/>
        </w:rPr>
        <w:t>48.2. personu apliecinošs dokuments (fiziskai personai) vai pilnvara un  personu apliecinošs dokuments (juridiskai personai).</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49.</w:t>
      </w:r>
      <w:r w:rsidRPr="00FA0424">
        <w:rPr>
          <w:rFonts w:eastAsia="Times New Roman"/>
          <w:sz w:val="28"/>
          <w:szCs w:val="28"/>
          <w:lang w:val="lv-LV"/>
        </w:rPr>
        <w:tab/>
        <w:t xml:space="preserve">Mantas nosolītājs ne </w:t>
      </w:r>
      <w:r w:rsidRPr="00FA0424">
        <w:rPr>
          <w:rFonts w:eastAsia="Calibri"/>
          <w:sz w:val="28"/>
          <w:szCs w:val="28"/>
          <w:lang w:val="lv-LV"/>
        </w:rPr>
        <w:t>vēlāk kā trešajā darba dienā pēc informācijas saņemšanas par Līguma sagatavošanu vai ne vēlāk kā nākamajā darba dienā pēc Līguma saņemšanas parakstīšanai savā norādītajā elektroniskā pasta adresē ar drošu elektronisko parakstu, paraksta Līgumu</w:t>
      </w:r>
      <w:r w:rsidRPr="00FA0424">
        <w:rPr>
          <w:rFonts w:eastAsia="Times New Roman"/>
          <w:sz w:val="28"/>
          <w:szCs w:val="28"/>
          <w:lang w:val="lv-LV"/>
        </w:rPr>
        <w:t>. Iemaksātā nodrošinājuma summa tiek ieskaitīta pirkuma maksā.</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50. Persona, kura nenodrošina Līguma noslēgšanu šī sludinājuma 49. punktā noteiktajā termiņa, zaudē tiesības slēgt Līgumu</w:t>
      </w:r>
      <w:r w:rsidRPr="00FA0424">
        <w:rPr>
          <w:lang w:val="lv-LV"/>
        </w:rPr>
        <w:t xml:space="preserve"> </w:t>
      </w:r>
      <w:r w:rsidRPr="00FA0424">
        <w:rPr>
          <w:rFonts w:eastAsia="Times New Roman"/>
          <w:sz w:val="28"/>
          <w:szCs w:val="28"/>
          <w:lang w:val="lv-LV"/>
        </w:rPr>
        <w:t>un iemaksāto nodrošinājumu..</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lastRenderedPageBreak/>
        <w:t>51. Noslēdzot Līgumu, pircējs Līgumā noteiktajā termiņā nodrošina Mantas pārņemšanu tās glabāšanas vietā.</w:t>
      </w:r>
    </w:p>
    <w:p w:rsidR="00324171" w:rsidRPr="00FA0424" w:rsidRDefault="00324171" w:rsidP="00324171">
      <w:pPr>
        <w:spacing w:before="120" w:after="120" w:line="240" w:lineRule="auto"/>
        <w:ind w:left="567" w:hanging="426"/>
        <w:rPr>
          <w:rFonts w:eastAsia="Calibri"/>
          <w:color w:val="0000FF"/>
          <w:sz w:val="28"/>
          <w:szCs w:val="28"/>
          <w:u w:val="single"/>
          <w:lang w:val="lv-LV"/>
        </w:rPr>
      </w:pPr>
      <w:r w:rsidRPr="00FA0424">
        <w:rPr>
          <w:rFonts w:eastAsia="Times New Roman"/>
          <w:sz w:val="28"/>
          <w:szCs w:val="28"/>
          <w:lang w:val="lv-LV"/>
        </w:rPr>
        <w:t xml:space="preserve">52. Nosolītās Mantas Līgums nosaka visas tiesiskās attiecības starp pircēju un pārdevēju un tiek slēgts atbilstoši Mantas </w:t>
      </w:r>
      <w:proofErr w:type="spellStart"/>
      <w:r w:rsidRPr="00FA0424">
        <w:rPr>
          <w:rFonts w:eastAsia="Times New Roman"/>
          <w:sz w:val="28"/>
          <w:szCs w:val="28"/>
          <w:lang w:val="lv-LV"/>
        </w:rPr>
        <w:t>izsolītāja</w:t>
      </w:r>
      <w:proofErr w:type="spellEnd"/>
      <w:r w:rsidRPr="00FA0424">
        <w:rPr>
          <w:rFonts w:eastAsia="Times New Roman"/>
          <w:sz w:val="28"/>
          <w:szCs w:val="28"/>
          <w:lang w:val="lv-LV"/>
        </w:rPr>
        <w:t xml:space="preserve"> izstrādātam Līgumam, kurš ir pieejams Aģentūras tīmekļvietnē: </w:t>
      </w:r>
      <w:hyperlink r:id="rId12" w:history="1">
        <w:r w:rsidRPr="00FA0424">
          <w:rPr>
            <w:rFonts w:eastAsia="Times New Roman"/>
            <w:color w:val="0000FF"/>
            <w:sz w:val="28"/>
            <w:szCs w:val="28"/>
            <w:u w:val="single"/>
            <w:lang w:val="lv-LV"/>
          </w:rPr>
          <w:t>https://www.nva.iem.gov.lv/lv/realizacija</w:t>
        </w:r>
      </w:hyperlink>
      <w:r w:rsidRPr="00FA0424">
        <w:rPr>
          <w:rFonts w:eastAsia="Times New Roman"/>
          <w:sz w:val="28"/>
          <w:szCs w:val="28"/>
          <w:lang w:val="lv-LV"/>
        </w:rPr>
        <w:t>.</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53. Pircējs Mantu var saņemt pēc Līguma parakstīšanas saskaņā ar minētā Līguma noteikumiem.</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Calibri"/>
          <w:sz w:val="28"/>
          <w:szCs w:val="28"/>
          <w:lang w:val="lv-LV"/>
        </w:rPr>
        <w:t>54. Noslēdzot Līgumu, Mantas pārņemšanu no glabāšanas vietas (skaitot no nākamās darba dienas pēc līguma parakstīšanas) pircējs nodrošina divu darba dienu laikā.</w:t>
      </w:r>
    </w:p>
    <w:p w:rsidR="00324171" w:rsidRPr="00FA0424" w:rsidRDefault="00324171" w:rsidP="00324171">
      <w:pPr>
        <w:spacing w:after="120" w:line="240" w:lineRule="auto"/>
        <w:ind w:left="567" w:hanging="426"/>
        <w:rPr>
          <w:rFonts w:eastAsia="Times New Roman"/>
          <w:sz w:val="28"/>
          <w:szCs w:val="28"/>
          <w:lang w:val="lv-LV"/>
        </w:rPr>
      </w:pPr>
      <w:r w:rsidRPr="00FA0424">
        <w:rPr>
          <w:rFonts w:eastAsia="Times New Roman"/>
          <w:sz w:val="28"/>
          <w:szCs w:val="28"/>
          <w:lang w:val="lv-LV"/>
        </w:rPr>
        <w:t>55.</w:t>
      </w:r>
      <w:r w:rsidRPr="00FA0424">
        <w:rPr>
          <w:rFonts w:eastAsia="Times New Roman"/>
          <w:sz w:val="28"/>
          <w:szCs w:val="28"/>
          <w:lang w:val="lv-LV"/>
        </w:rPr>
        <w:tab/>
        <w:t>Izsolē nopirktās Mantas pieņemšanu un pārvietošanu pēc Līguma noslēgšanas pircējs veic saviem spēkiem un par saviem līdzekļiem.</w:t>
      </w:r>
    </w:p>
    <w:p w:rsidR="00324171" w:rsidRPr="00FA0424" w:rsidRDefault="00324171" w:rsidP="00324171">
      <w:pPr>
        <w:numPr>
          <w:ilvl w:val="0"/>
          <w:numId w:val="2"/>
        </w:numPr>
        <w:suppressAutoHyphens/>
        <w:spacing w:before="120" w:after="120" w:line="240" w:lineRule="auto"/>
        <w:ind w:left="567" w:hanging="426"/>
        <w:jc w:val="center"/>
        <w:rPr>
          <w:rFonts w:eastAsia="Times New Roman"/>
          <w:b/>
          <w:caps/>
          <w:sz w:val="28"/>
          <w:szCs w:val="28"/>
          <w:lang w:val="lv-LV"/>
        </w:rPr>
      </w:pPr>
      <w:r w:rsidRPr="00FA0424">
        <w:rPr>
          <w:rFonts w:eastAsia="Times New Roman"/>
          <w:b/>
          <w:caps/>
          <w:sz w:val="28"/>
          <w:szCs w:val="28"/>
          <w:lang w:val="lv-LV"/>
        </w:rPr>
        <w:t>Izsoles komisija, tās tiesības un pienākumi.</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 xml:space="preserve">56. </w:t>
      </w:r>
      <w:r w:rsidRPr="00FA0424">
        <w:rPr>
          <w:rFonts w:eastAsia="Times New Roman"/>
          <w:sz w:val="28"/>
          <w:szCs w:val="28"/>
          <w:lang w:val="lv-LV"/>
        </w:rPr>
        <w:tab/>
        <w:t xml:space="preserve">Izsoles komisija darbojas saskaņā ar </w:t>
      </w:r>
      <w:r w:rsidRPr="00FA0424">
        <w:rPr>
          <w:rFonts w:eastAsia="Calibri"/>
          <w:sz w:val="28"/>
          <w:szCs w:val="28"/>
          <w:lang w:val="lv-LV"/>
        </w:rPr>
        <w:t>Noteikumiem Nr. 1025</w:t>
      </w:r>
      <w:r w:rsidRPr="00FA0424">
        <w:rPr>
          <w:rFonts w:eastAsia="Times New Roman"/>
          <w:sz w:val="28"/>
          <w:szCs w:val="28"/>
          <w:lang w:val="lv-LV"/>
        </w:rPr>
        <w:t xml:space="preserve"> un šiem izsoles noteikumiem.</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57. Komisija sastāv no sešiem komisijas locekļiem. Komisijas sastāvs ir apstiprināts ar Aģentūras 2022. gada 22. februāra rīkojumu Nr. 182.</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 xml:space="preserve">58. </w:t>
      </w:r>
      <w:r w:rsidRPr="00FA0424">
        <w:rPr>
          <w:rFonts w:eastAsia="Times New Roman"/>
          <w:sz w:val="28"/>
          <w:szCs w:val="28"/>
          <w:lang w:val="lv-LV"/>
        </w:rPr>
        <w:tab/>
        <w:t>Komisijas darbu vada komisijas priekšsēdētājs, bet viņa prombūtnes laikā komisijas priekšsēdētāja vietnieks. Komisija ir darboties tiesīga, ja tajā piedalās vismaz 3 komisijas locekļi.</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 xml:space="preserve">59. </w:t>
      </w:r>
      <w:r w:rsidRPr="00FA0424">
        <w:rPr>
          <w:rFonts w:eastAsia="Times New Roman"/>
          <w:sz w:val="28"/>
          <w:szCs w:val="28"/>
          <w:lang w:val="lv-LV"/>
        </w:rPr>
        <w:tab/>
        <w:t>Komisijas pienākums:</w:t>
      </w:r>
    </w:p>
    <w:p w:rsidR="00324171" w:rsidRPr="00FA0424" w:rsidRDefault="00324171" w:rsidP="00324171">
      <w:pPr>
        <w:tabs>
          <w:tab w:val="left" w:pos="567"/>
          <w:tab w:val="left" w:pos="1418"/>
        </w:tabs>
        <w:spacing w:before="120" w:after="120" w:line="240" w:lineRule="auto"/>
        <w:ind w:left="567"/>
        <w:rPr>
          <w:rFonts w:eastAsia="Times New Roman"/>
          <w:sz w:val="28"/>
          <w:szCs w:val="28"/>
          <w:lang w:val="lv-LV"/>
        </w:rPr>
      </w:pPr>
      <w:r w:rsidRPr="00FA0424">
        <w:rPr>
          <w:rFonts w:eastAsia="Times New Roman"/>
          <w:sz w:val="28"/>
          <w:szCs w:val="28"/>
          <w:lang w:val="lv-LV"/>
        </w:rPr>
        <w:t>59.1. pieņemt lēmumu par izsoles rezultātiem;</w:t>
      </w:r>
    </w:p>
    <w:p w:rsidR="00324171" w:rsidRPr="00FA0424" w:rsidRDefault="00324171" w:rsidP="00324171">
      <w:pPr>
        <w:tabs>
          <w:tab w:val="left" w:pos="567"/>
          <w:tab w:val="left" w:pos="1418"/>
        </w:tabs>
        <w:spacing w:before="120" w:after="120" w:line="240" w:lineRule="auto"/>
        <w:ind w:left="567"/>
        <w:rPr>
          <w:rFonts w:eastAsia="Times New Roman"/>
          <w:sz w:val="28"/>
          <w:szCs w:val="28"/>
          <w:lang w:val="lv-LV"/>
        </w:rPr>
      </w:pPr>
      <w:r w:rsidRPr="00FA0424">
        <w:rPr>
          <w:rFonts w:eastAsia="Times New Roman"/>
          <w:sz w:val="28"/>
          <w:szCs w:val="28"/>
          <w:lang w:val="lv-LV"/>
        </w:rPr>
        <w:t>59.2. atbildēt uz pretendentu jautājumiem.</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 xml:space="preserve">60. </w:t>
      </w:r>
      <w:r w:rsidRPr="00FA0424">
        <w:rPr>
          <w:rFonts w:eastAsia="Times New Roman"/>
          <w:sz w:val="28"/>
          <w:szCs w:val="28"/>
          <w:lang w:val="lv-LV"/>
        </w:rPr>
        <w:tab/>
        <w:t>Komisijas locekļi nav tiesīgi izpaust jebkādas ziņas par izsoles dalībniekiem.</w:t>
      </w:r>
    </w:p>
    <w:p w:rsidR="00324171" w:rsidRPr="00FA0424" w:rsidRDefault="00324171" w:rsidP="00324171">
      <w:pPr>
        <w:spacing w:before="120" w:after="120" w:line="240" w:lineRule="auto"/>
        <w:ind w:left="567" w:hanging="426"/>
        <w:rPr>
          <w:rFonts w:eastAsia="Times New Roman"/>
          <w:sz w:val="28"/>
          <w:szCs w:val="28"/>
          <w:lang w:val="lv-LV"/>
        </w:rPr>
      </w:pPr>
      <w:r w:rsidRPr="00FA0424">
        <w:rPr>
          <w:rFonts w:eastAsia="Times New Roman"/>
          <w:sz w:val="28"/>
          <w:szCs w:val="28"/>
          <w:lang w:val="lv-LV"/>
        </w:rPr>
        <w:t xml:space="preserve">61. </w:t>
      </w:r>
      <w:r w:rsidRPr="00FA0424">
        <w:rPr>
          <w:rFonts w:eastAsia="Times New Roman"/>
          <w:sz w:val="28"/>
          <w:szCs w:val="28"/>
          <w:lang w:val="lv-LV"/>
        </w:rPr>
        <w:tab/>
        <w:t>Komisija apkopo izsoles rezultātus un ne vēlāk kā divu darba dienu laikā nodrošina izsoles rezultātu publicēšanu Aģentūras tīmekļvietnē.</w:t>
      </w:r>
    </w:p>
    <w:p w:rsidR="00324171" w:rsidRPr="00FA0424" w:rsidRDefault="00324171" w:rsidP="00324171">
      <w:pPr>
        <w:numPr>
          <w:ilvl w:val="0"/>
          <w:numId w:val="2"/>
        </w:numPr>
        <w:spacing w:before="120" w:after="120" w:line="240" w:lineRule="auto"/>
        <w:jc w:val="center"/>
        <w:rPr>
          <w:rFonts w:eastAsia="Times New Roman"/>
          <w:b/>
          <w:caps/>
          <w:sz w:val="28"/>
          <w:szCs w:val="28"/>
          <w:lang w:val="lv-LV"/>
        </w:rPr>
      </w:pPr>
      <w:r w:rsidRPr="00FA0424">
        <w:rPr>
          <w:rFonts w:eastAsia="Times New Roman"/>
          <w:b/>
          <w:caps/>
          <w:sz w:val="28"/>
          <w:szCs w:val="28"/>
          <w:lang w:val="lv-LV"/>
        </w:rPr>
        <w:t>Nobeiguma noteikumi</w:t>
      </w:r>
    </w:p>
    <w:p w:rsidR="00324171" w:rsidRPr="00FA0424" w:rsidRDefault="00324171" w:rsidP="00324171">
      <w:pPr>
        <w:spacing w:before="120" w:after="120" w:line="240" w:lineRule="auto"/>
        <w:ind w:left="567" w:hanging="567"/>
        <w:rPr>
          <w:rFonts w:eastAsia="Times New Roman"/>
          <w:sz w:val="28"/>
          <w:szCs w:val="28"/>
          <w:lang w:val="lv-LV"/>
        </w:rPr>
      </w:pPr>
      <w:r w:rsidRPr="00FA0424">
        <w:rPr>
          <w:rFonts w:eastAsia="Times New Roman"/>
          <w:sz w:val="28"/>
          <w:szCs w:val="28"/>
          <w:lang w:val="lv-LV"/>
        </w:rPr>
        <w:t xml:space="preserve">62. </w:t>
      </w:r>
      <w:r w:rsidRPr="00FA0424">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324171" w:rsidRPr="00FA0424" w:rsidRDefault="00324171" w:rsidP="00324171">
      <w:pPr>
        <w:suppressAutoHyphens/>
        <w:spacing w:before="120" w:line="240" w:lineRule="auto"/>
        <w:ind w:left="567" w:hanging="567"/>
        <w:rPr>
          <w:sz w:val="24"/>
          <w:szCs w:val="24"/>
          <w:lang w:val="lv-LV"/>
        </w:rPr>
      </w:pPr>
      <w:r w:rsidRPr="00FA0424">
        <w:rPr>
          <w:rFonts w:eastAsia="Times New Roman"/>
          <w:sz w:val="28"/>
          <w:szCs w:val="28"/>
          <w:lang w:val="lv-LV"/>
        </w:rPr>
        <w:t xml:space="preserve">63. </w:t>
      </w:r>
      <w:r w:rsidRPr="00FA0424">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324171" w:rsidRDefault="00324171"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1" w:name="p12"/>
      <w:bookmarkStart w:id="2" w:name="p-668012"/>
      <w:bookmarkStart w:id="3" w:name="p13"/>
      <w:bookmarkStart w:id="4" w:name="p-590499"/>
      <w:bookmarkStart w:id="5" w:name="p14"/>
      <w:bookmarkStart w:id="6" w:name="p-590500"/>
      <w:bookmarkStart w:id="7" w:name="p15"/>
      <w:bookmarkStart w:id="8" w:name="p-553105"/>
      <w:bookmarkStart w:id="9" w:name="p28"/>
      <w:bookmarkStart w:id="10" w:name="p-668018"/>
      <w:bookmarkStart w:id="11" w:name="p29"/>
      <w:bookmarkStart w:id="12" w:name="p-668019"/>
      <w:bookmarkStart w:id="13" w:name="p30"/>
      <w:bookmarkStart w:id="14" w:name="p-668020"/>
      <w:bookmarkStart w:id="15" w:name="p31"/>
      <w:bookmarkStart w:id="16" w:name="p-553124"/>
      <w:bookmarkStart w:id="17" w:name="p32"/>
      <w:bookmarkStart w:id="18" w:name="p-553127"/>
      <w:bookmarkStart w:id="19" w:name="p33"/>
      <w:bookmarkStart w:id="20" w:name="p-553128"/>
      <w:bookmarkStart w:id="21" w:name="p36"/>
      <w:bookmarkStart w:id="22" w:name="p-590505"/>
      <w:bookmarkStart w:id="23" w:name="p37"/>
      <w:bookmarkStart w:id="24" w:name="p-553132"/>
      <w:bookmarkStart w:id="25" w:name="n6"/>
      <w:bookmarkStart w:id="26" w:name="n-553133"/>
      <w:bookmarkStart w:id="27" w:name="p38"/>
      <w:bookmarkStart w:id="28" w:name="p-668021"/>
      <w:bookmarkStart w:id="29" w:name="p39"/>
      <w:bookmarkStart w:id="30" w:name="p-668022"/>
      <w:bookmarkStart w:id="31" w:name="p40"/>
      <w:bookmarkStart w:id="32" w:name="p-668023"/>
      <w:bookmarkStart w:id="33" w:name="p41"/>
      <w:bookmarkStart w:id="34" w:name="p-668024"/>
      <w:bookmarkStart w:id="35" w:name="p42"/>
      <w:bookmarkStart w:id="36" w:name="p-553138"/>
      <w:bookmarkStart w:id="37" w:name="p43"/>
      <w:bookmarkStart w:id="38" w:name="p-553139"/>
      <w:bookmarkStart w:id="39" w:name="p44"/>
      <w:bookmarkStart w:id="40" w:name="p-668025"/>
      <w:bookmarkStart w:id="41" w:name="p45.1"/>
      <w:bookmarkStart w:id="42" w:name="p-66802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324171" w:rsidSect="00B92D26">
      <w:head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EFE" w:rsidRDefault="00595EFE" w:rsidP="00B92D26">
      <w:pPr>
        <w:spacing w:line="240" w:lineRule="auto"/>
      </w:pPr>
      <w:r>
        <w:separator/>
      </w:r>
    </w:p>
  </w:endnote>
  <w:endnote w:type="continuationSeparator" w:id="0">
    <w:p w:rsidR="00595EFE" w:rsidRDefault="00595EFE" w:rsidP="00B92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EFE" w:rsidRDefault="00595EFE" w:rsidP="00B92D26">
      <w:pPr>
        <w:spacing w:line="240" w:lineRule="auto"/>
      </w:pPr>
      <w:r>
        <w:separator/>
      </w:r>
    </w:p>
  </w:footnote>
  <w:footnote w:type="continuationSeparator" w:id="0">
    <w:p w:rsidR="00595EFE" w:rsidRDefault="00595EFE" w:rsidP="00B92D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057012"/>
      <w:docPartObj>
        <w:docPartGallery w:val="Page Numbers (Top of Page)"/>
        <w:docPartUnique/>
      </w:docPartObj>
    </w:sdtPr>
    <w:sdtEndPr/>
    <w:sdtContent>
      <w:p w:rsidR="00B92D26" w:rsidRDefault="00B92D26">
        <w:pPr>
          <w:pStyle w:val="Galvene"/>
          <w:jc w:val="center"/>
        </w:pPr>
        <w:r>
          <w:fldChar w:fldCharType="begin"/>
        </w:r>
        <w:r>
          <w:instrText>PAGE   \* MERGEFORMAT</w:instrText>
        </w:r>
        <w:r>
          <w:fldChar w:fldCharType="separate"/>
        </w:r>
        <w:r w:rsidR="0091229D" w:rsidRPr="0091229D">
          <w:rPr>
            <w:noProof/>
            <w:lang w:val="lv-LV"/>
          </w:rPr>
          <w:t>8</w:t>
        </w:r>
        <w:r>
          <w:fldChar w:fldCharType="end"/>
        </w:r>
      </w:p>
    </w:sdtContent>
  </w:sdt>
  <w:p w:rsidR="00B92D26" w:rsidRPr="00B92D26" w:rsidRDefault="00B92D26">
    <w:pPr>
      <w:pStyle w:val="Galvene"/>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1B23ED"/>
    <w:multiLevelType w:val="hybridMultilevel"/>
    <w:tmpl w:val="2CF64EC6"/>
    <w:lvl w:ilvl="0" w:tplc="2332AEF6">
      <w:start w:val="1"/>
      <w:numFmt w:val="upperRoman"/>
      <w:lvlText w:val="%1."/>
      <w:lvlJc w:val="right"/>
      <w:pPr>
        <w:ind w:left="1800" w:hanging="360"/>
      </w:pPr>
    </w:lvl>
    <w:lvl w:ilvl="1" w:tplc="AF802CC6" w:tentative="1">
      <w:start w:val="1"/>
      <w:numFmt w:val="lowerLetter"/>
      <w:lvlText w:val="%2."/>
      <w:lvlJc w:val="left"/>
      <w:pPr>
        <w:ind w:left="2520" w:hanging="360"/>
      </w:pPr>
    </w:lvl>
    <w:lvl w:ilvl="2" w:tplc="37A045F2" w:tentative="1">
      <w:start w:val="1"/>
      <w:numFmt w:val="lowerRoman"/>
      <w:lvlText w:val="%3."/>
      <w:lvlJc w:val="right"/>
      <w:pPr>
        <w:ind w:left="3240" w:hanging="180"/>
      </w:pPr>
    </w:lvl>
    <w:lvl w:ilvl="3" w:tplc="A1D603CA" w:tentative="1">
      <w:start w:val="1"/>
      <w:numFmt w:val="decimal"/>
      <w:lvlText w:val="%4."/>
      <w:lvlJc w:val="left"/>
      <w:pPr>
        <w:ind w:left="3960" w:hanging="360"/>
      </w:pPr>
    </w:lvl>
    <w:lvl w:ilvl="4" w:tplc="AA9CAD38" w:tentative="1">
      <w:start w:val="1"/>
      <w:numFmt w:val="lowerLetter"/>
      <w:lvlText w:val="%5."/>
      <w:lvlJc w:val="left"/>
      <w:pPr>
        <w:ind w:left="4680" w:hanging="360"/>
      </w:pPr>
    </w:lvl>
    <w:lvl w:ilvl="5" w:tplc="DA36DE44" w:tentative="1">
      <w:start w:val="1"/>
      <w:numFmt w:val="lowerRoman"/>
      <w:lvlText w:val="%6."/>
      <w:lvlJc w:val="right"/>
      <w:pPr>
        <w:ind w:left="5400" w:hanging="180"/>
      </w:pPr>
    </w:lvl>
    <w:lvl w:ilvl="6" w:tplc="88F80776" w:tentative="1">
      <w:start w:val="1"/>
      <w:numFmt w:val="decimal"/>
      <w:lvlText w:val="%7."/>
      <w:lvlJc w:val="left"/>
      <w:pPr>
        <w:ind w:left="6120" w:hanging="360"/>
      </w:pPr>
    </w:lvl>
    <w:lvl w:ilvl="7" w:tplc="92368FE8" w:tentative="1">
      <w:start w:val="1"/>
      <w:numFmt w:val="lowerLetter"/>
      <w:lvlText w:val="%8."/>
      <w:lvlJc w:val="left"/>
      <w:pPr>
        <w:ind w:left="6840" w:hanging="360"/>
      </w:pPr>
    </w:lvl>
    <w:lvl w:ilvl="8" w:tplc="3538F93E" w:tentative="1">
      <w:start w:val="1"/>
      <w:numFmt w:val="lowerRoman"/>
      <w:lvlText w:val="%9."/>
      <w:lvlJc w:val="right"/>
      <w:pPr>
        <w:ind w:left="7560" w:hanging="180"/>
      </w:pPr>
    </w:lvl>
  </w:abstractNum>
  <w:abstractNum w:abstractNumId="1" w15:restartNumberingAfterBreak="1">
    <w:nsid w:val="3CB64771"/>
    <w:multiLevelType w:val="hybridMultilevel"/>
    <w:tmpl w:val="2E2EF72C"/>
    <w:lvl w:ilvl="0" w:tplc="560C6034">
      <w:start w:val="1"/>
      <w:numFmt w:val="decimal"/>
      <w:lvlText w:val="%1."/>
      <w:lvlJc w:val="left"/>
      <w:pPr>
        <w:ind w:left="720" w:hanging="360"/>
      </w:pPr>
      <w:rPr>
        <w:b w:val="0"/>
      </w:rPr>
    </w:lvl>
    <w:lvl w:ilvl="1" w:tplc="328A3926">
      <w:start w:val="1"/>
      <w:numFmt w:val="lowerLetter"/>
      <w:lvlText w:val="%2."/>
      <w:lvlJc w:val="left"/>
      <w:pPr>
        <w:ind w:left="1440" w:hanging="360"/>
      </w:pPr>
    </w:lvl>
    <w:lvl w:ilvl="2" w:tplc="DCD45CB0" w:tentative="1">
      <w:start w:val="1"/>
      <w:numFmt w:val="lowerRoman"/>
      <w:lvlText w:val="%3."/>
      <w:lvlJc w:val="right"/>
      <w:pPr>
        <w:ind w:left="2160" w:hanging="180"/>
      </w:pPr>
    </w:lvl>
    <w:lvl w:ilvl="3" w:tplc="3B86F868" w:tentative="1">
      <w:start w:val="1"/>
      <w:numFmt w:val="decimal"/>
      <w:lvlText w:val="%4."/>
      <w:lvlJc w:val="left"/>
      <w:pPr>
        <w:ind w:left="2880" w:hanging="360"/>
      </w:pPr>
    </w:lvl>
    <w:lvl w:ilvl="4" w:tplc="704EE330" w:tentative="1">
      <w:start w:val="1"/>
      <w:numFmt w:val="lowerLetter"/>
      <w:lvlText w:val="%5."/>
      <w:lvlJc w:val="left"/>
      <w:pPr>
        <w:ind w:left="3600" w:hanging="360"/>
      </w:pPr>
    </w:lvl>
    <w:lvl w:ilvl="5" w:tplc="32AE89B6" w:tentative="1">
      <w:start w:val="1"/>
      <w:numFmt w:val="lowerRoman"/>
      <w:lvlText w:val="%6."/>
      <w:lvlJc w:val="right"/>
      <w:pPr>
        <w:ind w:left="4320" w:hanging="180"/>
      </w:pPr>
    </w:lvl>
    <w:lvl w:ilvl="6" w:tplc="B5644596" w:tentative="1">
      <w:start w:val="1"/>
      <w:numFmt w:val="decimal"/>
      <w:lvlText w:val="%7."/>
      <w:lvlJc w:val="left"/>
      <w:pPr>
        <w:ind w:left="5040" w:hanging="360"/>
      </w:pPr>
    </w:lvl>
    <w:lvl w:ilvl="7" w:tplc="DB9EF5BA" w:tentative="1">
      <w:start w:val="1"/>
      <w:numFmt w:val="lowerLetter"/>
      <w:lvlText w:val="%8."/>
      <w:lvlJc w:val="left"/>
      <w:pPr>
        <w:ind w:left="5760" w:hanging="360"/>
      </w:pPr>
    </w:lvl>
    <w:lvl w:ilvl="8" w:tplc="7636725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16"/>
    <w:rsid w:val="00324171"/>
    <w:rsid w:val="0054169D"/>
    <w:rsid w:val="00595EFE"/>
    <w:rsid w:val="00723D16"/>
    <w:rsid w:val="0091229D"/>
    <w:rsid w:val="00B92D26"/>
    <w:rsid w:val="00BF0B89"/>
    <w:rsid w:val="00C6417A"/>
    <w:rsid w:val="00DA27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0CCA2-7050-46A7-9CC6-F4A738DB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3D16"/>
    <w:pPr>
      <w:spacing w:after="0" w:line="360" w:lineRule="auto"/>
      <w:jc w:val="both"/>
    </w:pPr>
    <w:rPr>
      <w:rFonts w:ascii="Times New Roman" w:eastAsiaTheme="minorEastAsia" w:hAnsi="Times New Roman" w:cs="Times New Roman"/>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92D26"/>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92D26"/>
    <w:rPr>
      <w:rFonts w:ascii="Times New Roman" w:eastAsiaTheme="minorEastAsia" w:hAnsi="Times New Roman" w:cs="Times New Roman"/>
      <w:lang w:val="en-GB" w:eastAsia="en-GB"/>
    </w:rPr>
  </w:style>
  <w:style w:type="paragraph" w:styleId="Kjene">
    <w:name w:val="footer"/>
    <w:basedOn w:val="Parasts"/>
    <w:link w:val="KjeneRakstz"/>
    <w:uiPriority w:val="99"/>
    <w:unhideWhenUsed/>
    <w:rsid w:val="00B92D26"/>
    <w:pPr>
      <w:tabs>
        <w:tab w:val="center" w:pos="4153"/>
        <w:tab w:val="right" w:pos="8306"/>
      </w:tabs>
      <w:spacing w:line="240" w:lineRule="auto"/>
    </w:pPr>
  </w:style>
  <w:style w:type="character" w:customStyle="1" w:styleId="KjeneRakstz">
    <w:name w:val="Kājene Rakstz."/>
    <w:basedOn w:val="Noklusjumarindkopasfonts"/>
    <w:link w:val="Kjene"/>
    <w:uiPriority w:val="99"/>
    <w:rsid w:val="00B92D26"/>
    <w:rPr>
      <w:rFonts w:ascii="Times New Roman" w:eastAsiaTheme="minorEastAsia" w:hAnsi="Times New Roman" w:cs="Times New Roman"/>
      <w:lang w:val="en-GB" w:eastAsia="en-GB"/>
    </w:rPr>
  </w:style>
  <w:style w:type="paragraph" w:styleId="Sarakstarindkopa">
    <w:name w:val="List Paragraph"/>
    <w:aliases w:val="2"/>
    <w:basedOn w:val="Parasts"/>
    <w:link w:val="SarakstarindkopaRakstz"/>
    <w:uiPriority w:val="34"/>
    <w:qFormat/>
    <w:rsid w:val="00324171"/>
    <w:pPr>
      <w:spacing w:after="200"/>
      <w:ind w:left="720"/>
    </w:pPr>
    <w:rPr>
      <w:lang w:eastAsia="lv-LV"/>
    </w:rPr>
  </w:style>
  <w:style w:type="character" w:customStyle="1" w:styleId="SarakstarindkopaRakstz">
    <w:name w:val="Saraksta rindkopa Rakstz."/>
    <w:aliases w:val="2 Rakstz."/>
    <w:link w:val="Sarakstarindkopa"/>
    <w:uiPriority w:val="34"/>
    <w:locked/>
    <w:rsid w:val="00324171"/>
    <w:rPr>
      <w:rFonts w:ascii="Times New Roman" w:eastAsiaTheme="minorEastAsia" w:hAnsi="Times New Roman" w:cs="Times New Roman"/>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va.iem.gov.lv/lv/realiz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3C0D-2EE4-4F95-A909-D7A151F1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10893</Words>
  <Characters>6210</Characters>
  <Application>Microsoft Office Word</Application>
  <DocSecurity>0</DocSecurity>
  <Lines>51</Lines>
  <Paragraphs>34</Paragraphs>
  <ScaleCrop>false</ScaleCrop>
  <Company>LR IEM IC Zemgale</Company>
  <LinksUpToDate>false</LinksUpToDate>
  <CharactersWithSpaces>17069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Kerubina</dc:creator>
  <cp:keywords/>
  <dc:description/>
  <cp:lastModifiedBy>Brigita Kerubina</cp:lastModifiedBy>
  <cp:revision>4</cp:revision>
  <dcterms:created xsi:type="dcterms:W3CDTF">2023-01-05T12:14:00Z</dcterms:created>
  <dcterms:modified xsi:type="dcterms:W3CDTF">2023-01-05T13:55:00Z</dcterms:modified>
</cp:coreProperties>
</file>