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87574D" w:rsidP="00E46588">
      <w:pPr>
        <w:pStyle w:val="Heading2"/>
        <w:jc w:val="center"/>
      </w:pPr>
      <w:r>
        <w:t>56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87574D">
        <w:rPr>
          <w:b/>
          <w:bCs/>
          <w:sz w:val="28"/>
          <w:szCs w:val="28"/>
          <w:lang w:eastAsia="en-US"/>
        </w:rPr>
        <w:t>946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87574D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>NAV</w:t>
            </w:r>
          </w:p>
          <w:p w:rsidR="0087574D" w:rsidRPr="0087574D" w:rsidRDefault="0087574D" w:rsidP="008757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caps/>
                <w:sz w:val="24"/>
                <w:szCs w:val="24"/>
              </w:rPr>
            </w:pPr>
            <w:r w:rsidRPr="0087574D">
              <w:rPr>
                <w:caps/>
                <w:sz w:val="24"/>
                <w:szCs w:val="24"/>
              </w:rPr>
              <w:t>IŽ Jupiter 3</w:t>
            </w:r>
          </w:p>
          <w:p w:rsidR="0087574D" w:rsidRPr="0087574D" w:rsidRDefault="0087574D" w:rsidP="0087574D">
            <w:pPr>
              <w:jc w:val="center"/>
              <w:rPr>
                <w:caps/>
                <w:sz w:val="24"/>
                <w:szCs w:val="24"/>
              </w:rPr>
            </w:pPr>
            <w:r w:rsidRPr="0087574D">
              <w:rPr>
                <w:caps/>
                <w:sz w:val="24"/>
                <w:szCs w:val="24"/>
              </w:rPr>
              <w:t xml:space="preserve">VIN: </w:t>
            </w:r>
            <w:r w:rsidRPr="0087574D">
              <w:rPr>
                <w:bCs/>
                <w:spacing w:val="2"/>
                <w:sz w:val="24"/>
                <w:szCs w:val="24"/>
                <w:shd w:val="clear" w:color="auto" w:fill="FFFFFF"/>
              </w:rPr>
              <w:t>EK37624</w:t>
            </w:r>
          </w:p>
          <w:p w:rsidR="0087574D" w:rsidRPr="0087574D" w:rsidRDefault="0087574D" w:rsidP="0087574D">
            <w:pPr>
              <w:jc w:val="center"/>
              <w:rPr>
                <w:cap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caps/>
                <w:sz w:val="24"/>
                <w:szCs w:val="24"/>
              </w:rPr>
            </w:pPr>
            <w:r w:rsidRPr="0087574D">
              <w:rPr>
                <w:caps/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caps/>
                <w:sz w:val="24"/>
                <w:szCs w:val="24"/>
              </w:rPr>
            </w:pPr>
            <w:r w:rsidRPr="0087574D">
              <w:rPr>
                <w:caps/>
                <w:sz w:val="24"/>
                <w:szCs w:val="24"/>
              </w:rPr>
              <w:t>141085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 xml:space="preserve">Nodrošinājuma valsts </w:t>
            </w:r>
          </w:p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rFonts w:eastAsia="Calibri"/>
                <w:sz w:val="24"/>
                <w:szCs w:val="24"/>
              </w:rPr>
              <w:t>Eduarda Lācera ielā 7, 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74D" w:rsidRPr="0087574D" w:rsidRDefault="0087574D" w:rsidP="0087574D">
            <w:pPr>
              <w:rPr>
                <w:sz w:val="24"/>
                <w:szCs w:val="24"/>
              </w:rPr>
            </w:pPr>
          </w:p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>56,00</w:t>
            </w:r>
          </w:p>
        </w:tc>
      </w:tr>
    </w:tbl>
    <w:p w:rsidR="009E12DC" w:rsidRDefault="009E12DC"/>
    <w:p w:rsidR="00F76FEA" w:rsidRDefault="00F76FEA"/>
    <w:p w:rsidR="0087574D" w:rsidRDefault="0087574D" w:rsidP="0087574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</w:t>
      </w:r>
      <w:r>
        <w:rPr>
          <w:b/>
          <w:bCs/>
          <w:sz w:val="28"/>
          <w:szCs w:val="28"/>
          <w:lang w:eastAsia="en-US"/>
        </w:rPr>
        <w:t>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87574D" w:rsidRPr="00260720" w:rsidRDefault="0087574D" w:rsidP="0087574D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87574D" w:rsidRPr="00CA1756" w:rsidTr="006F1850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7574D" w:rsidRPr="00CA1756" w:rsidRDefault="0087574D" w:rsidP="006F18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7574D" w:rsidRPr="00CA1756" w:rsidRDefault="0087574D" w:rsidP="006F18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7574D" w:rsidRPr="00CA1756" w:rsidRDefault="0087574D" w:rsidP="006F18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7574D" w:rsidRPr="00CA1756" w:rsidRDefault="0087574D" w:rsidP="006F18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574D" w:rsidRPr="00CA1756" w:rsidRDefault="0087574D" w:rsidP="006F185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74D" w:rsidRPr="00CA1756" w:rsidRDefault="0087574D" w:rsidP="006F185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7574D" w:rsidRPr="00CA1756" w:rsidRDefault="0087574D" w:rsidP="006F18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87574D" w:rsidRPr="00AA5DB7" w:rsidTr="006F185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>Lietuvas Republika</w:t>
            </w:r>
          </w:p>
          <w:p w:rsidR="0087574D" w:rsidRPr="0087574D" w:rsidRDefault="0087574D" w:rsidP="0087574D">
            <w:pPr>
              <w:jc w:val="center"/>
              <w:rPr>
                <w:bCs/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>HUG 595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4D" w:rsidRPr="0087574D" w:rsidRDefault="0087574D" w:rsidP="0087574D">
            <w:pPr>
              <w:pStyle w:val="Heading5"/>
              <w:spacing w:before="0" w:after="84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lv-LV" w:eastAsia="lv-LV"/>
              </w:rPr>
            </w:pPr>
            <w:r w:rsidRPr="0087574D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VOLVO V70</w:t>
            </w:r>
          </w:p>
          <w:p w:rsidR="0087574D" w:rsidRPr="0087574D" w:rsidRDefault="0087574D" w:rsidP="0087574D">
            <w:pPr>
              <w:jc w:val="center"/>
              <w:rPr>
                <w:caps/>
                <w:sz w:val="24"/>
                <w:szCs w:val="24"/>
              </w:rPr>
            </w:pPr>
            <w:r w:rsidRPr="0087574D">
              <w:rPr>
                <w:caps/>
                <w:sz w:val="24"/>
                <w:szCs w:val="24"/>
              </w:rPr>
              <w:t xml:space="preserve">VIN: </w:t>
            </w:r>
          </w:p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 xml:space="preserve">YV1SW7202Y1025610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caps/>
                <w:sz w:val="24"/>
                <w:szCs w:val="24"/>
              </w:rPr>
            </w:pPr>
            <w:r w:rsidRPr="0087574D">
              <w:rPr>
                <w:caps/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caps/>
                <w:sz w:val="24"/>
                <w:szCs w:val="24"/>
              </w:rPr>
            </w:pPr>
            <w:r w:rsidRPr="0087574D">
              <w:rPr>
                <w:caps/>
                <w:sz w:val="24"/>
                <w:szCs w:val="24"/>
              </w:rPr>
              <w:t>143856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 xml:space="preserve">Nodrošinājuma valsts </w:t>
            </w:r>
          </w:p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rFonts w:eastAsia="Calibri"/>
                <w:sz w:val="24"/>
                <w:szCs w:val="24"/>
              </w:rPr>
              <w:t>Avotu ielā 8, Madonā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74D" w:rsidRPr="0087574D" w:rsidRDefault="0087574D" w:rsidP="0087574D">
            <w:pPr>
              <w:rPr>
                <w:sz w:val="24"/>
                <w:szCs w:val="24"/>
              </w:rPr>
            </w:pPr>
          </w:p>
          <w:p w:rsidR="0087574D" w:rsidRPr="0087574D" w:rsidRDefault="0087574D" w:rsidP="0087574D">
            <w:pPr>
              <w:jc w:val="center"/>
              <w:rPr>
                <w:sz w:val="24"/>
                <w:szCs w:val="24"/>
              </w:rPr>
            </w:pPr>
            <w:r w:rsidRPr="0087574D">
              <w:rPr>
                <w:sz w:val="24"/>
                <w:szCs w:val="24"/>
              </w:rPr>
              <w:t>321,13</w:t>
            </w:r>
          </w:p>
        </w:tc>
      </w:tr>
    </w:tbl>
    <w:p w:rsidR="0012789D" w:rsidRDefault="0012789D"/>
    <w:p w:rsidR="001A1F1E" w:rsidRDefault="001A1F1E"/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430" w:rsidRDefault="007E3430" w:rsidP="000637D0">
      <w:r>
        <w:separator/>
      </w:r>
    </w:p>
  </w:endnote>
  <w:endnote w:type="continuationSeparator" w:id="0">
    <w:p w:rsidR="007E3430" w:rsidRDefault="007E343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430" w:rsidRDefault="007E3430" w:rsidP="000637D0">
      <w:r>
        <w:separator/>
      </w:r>
    </w:p>
  </w:footnote>
  <w:footnote w:type="continuationSeparator" w:id="0">
    <w:p w:rsidR="007E3430" w:rsidRDefault="007E343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E3430"/>
    <w:rsid w:val="007F5FFD"/>
    <w:rsid w:val="00832AD3"/>
    <w:rsid w:val="0087574D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F1BD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2023-05-17T06:43:00Z</cp:lastPrinted>
  <dcterms:created xsi:type="dcterms:W3CDTF">2023-08-30T06:36:00Z</dcterms:created>
  <dcterms:modified xsi:type="dcterms:W3CDTF">2023-08-30T06:36:00Z</dcterms:modified>
</cp:coreProperties>
</file>