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3267" w14:textId="77777777" w:rsidR="00A00D41" w:rsidRPr="00A712FE" w:rsidRDefault="00A00D41" w:rsidP="00A00D41">
      <w:pPr>
        <w:spacing w:after="0" w:line="240" w:lineRule="auto"/>
        <w:jc w:val="right"/>
        <w:rPr>
          <w:rFonts w:ascii="Times New Roman" w:eastAsia="Calibri" w:hAnsi="Times New Roman" w:cs="Times New Roman"/>
          <w:sz w:val="24"/>
          <w:szCs w:val="24"/>
        </w:rPr>
      </w:pPr>
      <w:r w:rsidRPr="00A712FE">
        <w:rPr>
          <w:rFonts w:ascii="Times New Roman" w:eastAsia="Calibri" w:hAnsi="Times New Roman" w:cs="Times New Roman"/>
          <w:sz w:val="24"/>
          <w:szCs w:val="24"/>
        </w:rPr>
        <w:t>APSTIPRINU:</w:t>
      </w:r>
    </w:p>
    <w:p w14:paraId="6F7C579B" w14:textId="77777777" w:rsidR="00A00D41" w:rsidRPr="00A712FE" w:rsidRDefault="00A00D41" w:rsidP="00A00D41">
      <w:pPr>
        <w:spacing w:after="0" w:line="240" w:lineRule="auto"/>
        <w:ind w:right="-1"/>
        <w:jc w:val="right"/>
        <w:rPr>
          <w:rFonts w:ascii="Times New Roman" w:eastAsia="Calibri" w:hAnsi="Times New Roman" w:cs="Times New Roman"/>
          <w:sz w:val="24"/>
          <w:szCs w:val="24"/>
        </w:rPr>
      </w:pPr>
      <w:r w:rsidRPr="00A712FE">
        <w:rPr>
          <w:rFonts w:ascii="Times New Roman" w:eastAsia="Calibri" w:hAnsi="Times New Roman" w:cs="Times New Roman"/>
          <w:sz w:val="24"/>
          <w:szCs w:val="24"/>
        </w:rPr>
        <w:t>Nodrošinājuma valsts aģentūras</w:t>
      </w:r>
    </w:p>
    <w:p w14:paraId="1039CC5F" w14:textId="21F3253F" w:rsidR="00A00D41" w:rsidRPr="00A712FE" w:rsidRDefault="00DF7A64" w:rsidP="00A00D41">
      <w:pPr>
        <w:spacing w:after="0" w:line="240" w:lineRule="auto"/>
        <w:ind w:right="-1"/>
        <w:jc w:val="right"/>
        <w:rPr>
          <w:rFonts w:ascii="Times New Roman" w:eastAsia="Calibri" w:hAnsi="Times New Roman" w:cs="Times New Roman"/>
          <w:sz w:val="24"/>
          <w:szCs w:val="24"/>
        </w:rPr>
      </w:pPr>
      <w:r>
        <w:rPr>
          <w:rFonts w:ascii="Times New Roman" w:eastAsia="Calibri" w:hAnsi="Times New Roman" w:cs="Times New Roman"/>
          <w:sz w:val="24"/>
          <w:szCs w:val="24"/>
        </w:rPr>
        <w:t>direktore Ramona Innusa</w:t>
      </w:r>
    </w:p>
    <w:p w14:paraId="1462241E" w14:textId="77777777" w:rsidR="00A00D41" w:rsidRPr="00A712FE" w:rsidRDefault="00A00D41" w:rsidP="00A00D41">
      <w:pPr>
        <w:tabs>
          <w:tab w:val="left" w:pos="-4678"/>
          <w:tab w:val="right" w:pos="9071"/>
        </w:tabs>
        <w:spacing w:after="0" w:line="240" w:lineRule="auto"/>
        <w:ind w:right="-1"/>
        <w:jc w:val="right"/>
        <w:rPr>
          <w:rFonts w:ascii="Times New Roman" w:eastAsia="Times New Roman" w:hAnsi="Times New Roman" w:cs="Times New Roman"/>
          <w:i/>
          <w:iCs/>
          <w:sz w:val="24"/>
          <w:szCs w:val="24"/>
          <w:lang w:eastAsia="en-GB"/>
        </w:rPr>
      </w:pPr>
      <w:r w:rsidRPr="00A712FE">
        <w:rPr>
          <w:rFonts w:ascii="Times New Roman" w:eastAsia="Calibri" w:hAnsi="Times New Roman" w:cs="Times New Roman"/>
          <w:sz w:val="24"/>
          <w:szCs w:val="24"/>
        </w:rPr>
        <w:t xml:space="preserve">                                                                                           </w:t>
      </w:r>
      <w:r w:rsidRPr="00A712FE">
        <w:rPr>
          <w:rFonts w:ascii="Times New Roman" w:eastAsia="Times New Roman" w:hAnsi="Times New Roman" w:cs="Times New Roman"/>
          <w:i/>
          <w:iCs/>
          <w:sz w:val="24"/>
          <w:szCs w:val="24"/>
          <w:lang w:eastAsia="en-GB"/>
        </w:rPr>
        <w:t>Apstiprinājuma datums ir</w:t>
      </w:r>
    </w:p>
    <w:p w14:paraId="141050F1" w14:textId="77777777" w:rsidR="00A00D41" w:rsidRDefault="00A00D41" w:rsidP="00A00D41">
      <w:pPr>
        <w:spacing w:after="0" w:line="240" w:lineRule="auto"/>
        <w:ind w:right="-1"/>
        <w:jc w:val="right"/>
        <w:rPr>
          <w:rFonts w:ascii="Times New Roman" w:hAnsi="Times New Roman" w:cs="Times New Roman"/>
          <w:sz w:val="28"/>
          <w:szCs w:val="28"/>
        </w:rPr>
      </w:pPr>
      <w:r w:rsidRPr="00A712FE">
        <w:rPr>
          <w:rFonts w:ascii="Times New Roman" w:eastAsia="Times New Roman" w:hAnsi="Times New Roman" w:cs="Times New Roman"/>
          <w:i/>
          <w:iCs/>
          <w:sz w:val="24"/>
          <w:szCs w:val="24"/>
          <w:lang w:eastAsia="en-GB"/>
        </w:rPr>
        <w:t xml:space="preserve">   tā elektroniskās parakstīšanas datums</w:t>
      </w:r>
    </w:p>
    <w:p w14:paraId="50FDF050" w14:textId="77777777" w:rsidR="00A00D41" w:rsidRPr="00A32979" w:rsidRDefault="00A00D41" w:rsidP="00A00D41">
      <w:pPr>
        <w:spacing w:after="0" w:line="240" w:lineRule="auto"/>
        <w:jc w:val="right"/>
        <w:rPr>
          <w:rFonts w:ascii="Times New Roman" w:hAnsi="Times New Roman" w:cs="Times New Roman"/>
          <w:sz w:val="28"/>
          <w:szCs w:val="28"/>
        </w:rPr>
      </w:pPr>
      <w:r w:rsidRPr="00A32979">
        <w:rPr>
          <w:rFonts w:ascii="Times New Roman" w:hAnsi="Times New Roman" w:cs="Times New Roman"/>
          <w:sz w:val="28"/>
          <w:szCs w:val="28"/>
        </w:rPr>
        <w:t xml:space="preserve"> </w:t>
      </w:r>
    </w:p>
    <w:p w14:paraId="38F900D5" w14:textId="77777777" w:rsidR="00A00D41" w:rsidRPr="00F32F56" w:rsidRDefault="00A00D41" w:rsidP="00A00D41">
      <w:pPr>
        <w:spacing w:after="0" w:line="240" w:lineRule="auto"/>
        <w:jc w:val="center"/>
        <w:rPr>
          <w:rFonts w:ascii="Times New Roman" w:hAnsi="Times New Roman" w:cs="Times New Roman"/>
          <w:b/>
          <w:sz w:val="24"/>
          <w:szCs w:val="24"/>
        </w:rPr>
      </w:pPr>
      <w:r w:rsidRPr="00F32F56">
        <w:rPr>
          <w:rFonts w:ascii="Times New Roman" w:hAnsi="Times New Roman" w:cs="Times New Roman"/>
          <w:b/>
          <w:sz w:val="24"/>
          <w:szCs w:val="24"/>
        </w:rPr>
        <w:t>RAKSTISKAS IZSOLES NOLIKUMS</w:t>
      </w:r>
    </w:p>
    <w:p w14:paraId="43A1C811" w14:textId="28974F44" w:rsidR="00A00D41" w:rsidRPr="00F32F56" w:rsidRDefault="00ED7865" w:rsidP="00A00D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Nekustamā īpašuma daļas nomai</w:t>
      </w:r>
      <w:r w:rsidR="00A00D41" w:rsidRPr="00F32F56">
        <w:rPr>
          <w:rFonts w:ascii="Times New Roman" w:hAnsi="Times New Roman" w:cs="Times New Roman"/>
          <w:sz w:val="24"/>
          <w:szCs w:val="24"/>
        </w:rPr>
        <w:t xml:space="preserve"> </w:t>
      </w:r>
      <w:r>
        <w:rPr>
          <w:rFonts w:ascii="Times New Roman" w:hAnsi="Times New Roman" w:cs="Times New Roman"/>
          <w:sz w:val="24"/>
          <w:szCs w:val="24"/>
        </w:rPr>
        <w:t>komercdarbības</w:t>
      </w:r>
      <w:r w:rsidR="00A00D41" w:rsidRPr="00F32F56">
        <w:rPr>
          <w:rFonts w:ascii="Times New Roman" w:hAnsi="Times New Roman" w:cs="Times New Roman"/>
          <w:sz w:val="24"/>
          <w:szCs w:val="24"/>
        </w:rPr>
        <w:t xml:space="preserve"> nodrošināšanai </w:t>
      </w:r>
    </w:p>
    <w:p w14:paraId="79AE75AF" w14:textId="57D19849" w:rsidR="00A00D41" w:rsidRDefault="00ED7865" w:rsidP="00A00D41">
      <w:pPr>
        <w:spacing w:after="0" w:line="240" w:lineRule="auto"/>
        <w:jc w:val="center"/>
        <w:rPr>
          <w:rFonts w:ascii="Times New Roman" w:hAnsi="Times New Roman" w:cs="Times New Roman"/>
          <w:sz w:val="24"/>
          <w:szCs w:val="24"/>
        </w:rPr>
      </w:pPr>
      <w:r w:rsidRPr="00ED7865">
        <w:rPr>
          <w:rFonts w:ascii="Times New Roman" w:hAnsi="Times New Roman" w:cs="Times New Roman"/>
          <w:sz w:val="24"/>
          <w:szCs w:val="24"/>
        </w:rPr>
        <w:t>“Meitenes muitas kontroles punkts”, Elejas pagastā, Jelgavas novadā</w:t>
      </w:r>
    </w:p>
    <w:p w14:paraId="1ECC0A87" w14:textId="77777777" w:rsidR="00ED7865" w:rsidRPr="007D3649" w:rsidRDefault="00ED7865" w:rsidP="00A00D41">
      <w:pPr>
        <w:spacing w:after="0" w:line="240" w:lineRule="auto"/>
        <w:jc w:val="center"/>
        <w:rPr>
          <w:rFonts w:ascii="Times New Roman" w:hAnsi="Times New Roman" w:cs="Times New Roman"/>
          <w:b/>
          <w:sz w:val="28"/>
          <w:szCs w:val="28"/>
        </w:rPr>
      </w:pPr>
    </w:p>
    <w:p w14:paraId="34E5BD66" w14:textId="77777777" w:rsidR="00A00D41" w:rsidRPr="008B6753" w:rsidRDefault="00A00D41" w:rsidP="00A00D41">
      <w:pPr>
        <w:pStyle w:val="ListParagraph"/>
        <w:numPr>
          <w:ilvl w:val="0"/>
          <w:numId w:val="1"/>
        </w:numPr>
        <w:spacing w:after="0" w:line="240" w:lineRule="auto"/>
        <w:jc w:val="center"/>
        <w:rPr>
          <w:rFonts w:ascii="Times New Roman" w:hAnsi="Times New Roman" w:cs="Times New Roman"/>
          <w:b/>
          <w:sz w:val="24"/>
          <w:szCs w:val="24"/>
        </w:rPr>
      </w:pPr>
      <w:r w:rsidRPr="008B6753">
        <w:rPr>
          <w:rFonts w:ascii="Times New Roman" w:hAnsi="Times New Roman" w:cs="Times New Roman"/>
          <w:b/>
          <w:sz w:val="24"/>
          <w:szCs w:val="24"/>
        </w:rPr>
        <w:t>Vispārīgie noteikumi</w:t>
      </w:r>
    </w:p>
    <w:p w14:paraId="6C9FD196" w14:textId="12A7E6A8" w:rsidR="00A00D41" w:rsidRDefault="00A00D41" w:rsidP="00CF6D42">
      <w:pPr>
        <w:pStyle w:val="ListParagraph"/>
        <w:numPr>
          <w:ilvl w:val="1"/>
          <w:numId w:val="3"/>
        </w:numPr>
        <w:spacing w:after="0" w:line="240" w:lineRule="auto"/>
        <w:ind w:left="0" w:firstLine="0"/>
        <w:jc w:val="both"/>
        <w:rPr>
          <w:rFonts w:ascii="Times New Roman" w:hAnsi="Times New Roman" w:cs="Times New Roman"/>
          <w:sz w:val="24"/>
          <w:szCs w:val="24"/>
        </w:rPr>
      </w:pPr>
      <w:r w:rsidRPr="000F4AAA">
        <w:rPr>
          <w:rFonts w:ascii="Times New Roman" w:hAnsi="Times New Roman" w:cs="Times New Roman"/>
          <w:sz w:val="24"/>
          <w:szCs w:val="24"/>
        </w:rPr>
        <w:t>Nomas tiesību rakstiskas izsoles (turpmāk – izsole) nolikums izstrādāts saskaņā ar</w:t>
      </w:r>
      <w:r w:rsidR="000F4AAA" w:rsidRPr="000F4AAA">
        <w:rPr>
          <w:rFonts w:ascii="Times New Roman" w:hAnsi="Times New Roman" w:cs="Times New Roman"/>
          <w:sz w:val="24"/>
          <w:szCs w:val="24"/>
        </w:rPr>
        <w:t xml:space="preserve"> Nodrošinājuma valsts aģentūras  (turpmāk – Aģentūra</w:t>
      </w:r>
      <w:r w:rsidR="000F4AAA" w:rsidRPr="00D80666">
        <w:rPr>
          <w:rFonts w:ascii="Times New Roman" w:hAnsi="Times New Roman" w:cs="Times New Roman"/>
          <w:sz w:val="24"/>
          <w:szCs w:val="24"/>
        </w:rPr>
        <w:t xml:space="preserve">) </w:t>
      </w:r>
      <w:r w:rsidR="00D80666" w:rsidRPr="00D80666">
        <w:rPr>
          <w:rFonts w:ascii="Times New Roman" w:hAnsi="Times New Roman" w:cs="Times New Roman"/>
          <w:sz w:val="24"/>
          <w:szCs w:val="24"/>
        </w:rPr>
        <w:t>2023.</w:t>
      </w:r>
      <w:r w:rsidR="004E77CA">
        <w:rPr>
          <w:rFonts w:ascii="Times New Roman" w:hAnsi="Times New Roman" w:cs="Times New Roman"/>
          <w:sz w:val="24"/>
          <w:szCs w:val="24"/>
        </w:rPr>
        <w:t xml:space="preserve"> </w:t>
      </w:r>
      <w:r w:rsidR="00D80666" w:rsidRPr="00D80666">
        <w:rPr>
          <w:rFonts w:ascii="Times New Roman" w:hAnsi="Times New Roman" w:cs="Times New Roman"/>
          <w:sz w:val="24"/>
          <w:szCs w:val="24"/>
        </w:rPr>
        <w:t>gada 8</w:t>
      </w:r>
      <w:r w:rsidR="000F4AAA" w:rsidRPr="00D80666">
        <w:rPr>
          <w:rFonts w:ascii="Times New Roman" w:hAnsi="Times New Roman" w:cs="Times New Roman"/>
          <w:sz w:val="24"/>
          <w:szCs w:val="24"/>
        </w:rPr>
        <w:t>.</w:t>
      </w:r>
      <w:r w:rsidR="004E77CA">
        <w:rPr>
          <w:rFonts w:ascii="Times New Roman" w:hAnsi="Times New Roman" w:cs="Times New Roman"/>
          <w:sz w:val="24"/>
          <w:szCs w:val="24"/>
        </w:rPr>
        <w:t xml:space="preserve"> </w:t>
      </w:r>
      <w:r w:rsidR="00D80666" w:rsidRPr="00D80666">
        <w:rPr>
          <w:rFonts w:ascii="Times New Roman" w:hAnsi="Times New Roman" w:cs="Times New Roman"/>
          <w:sz w:val="24"/>
          <w:szCs w:val="24"/>
        </w:rPr>
        <w:t>augusta lēmumu Nr.</w:t>
      </w:r>
      <w:r w:rsidR="004E77CA">
        <w:rPr>
          <w:rFonts w:ascii="Times New Roman" w:hAnsi="Times New Roman" w:cs="Times New Roman"/>
          <w:sz w:val="24"/>
          <w:szCs w:val="24"/>
        </w:rPr>
        <w:t xml:space="preserve"> </w:t>
      </w:r>
      <w:r w:rsidR="00D80666" w:rsidRPr="00D80666">
        <w:rPr>
          <w:rFonts w:ascii="Times New Roman" w:hAnsi="Times New Roman" w:cs="Times New Roman"/>
          <w:sz w:val="24"/>
          <w:szCs w:val="24"/>
        </w:rPr>
        <w:t>1.3.2-07/18</w:t>
      </w:r>
      <w:r w:rsidR="000F4AAA" w:rsidRPr="00D80666">
        <w:rPr>
          <w:rFonts w:ascii="Times New Roman" w:hAnsi="Times New Roman" w:cs="Times New Roman"/>
          <w:sz w:val="24"/>
          <w:szCs w:val="24"/>
        </w:rPr>
        <w:t xml:space="preserve"> “</w:t>
      </w:r>
      <w:r w:rsidR="00FC1A68" w:rsidRPr="00D80666">
        <w:rPr>
          <w:rFonts w:ascii="Times New Roman" w:hAnsi="Times New Roman" w:cs="Times New Roman"/>
          <w:sz w:val="24"/>
          <w:szCs w:val="24"/>
        </w:rPr>
        <w:t>Par nekustamā īpašuma daļas “Meitenes Muitas</w:t>
      </w:r>
      <w:r w:rsidR="00FC1A68" w:rsidRPr="00DE1D6B">
        <w:rPr>
          <w:rFonts w:ascii="Times New Roman" w:hAnsi="Times New Roman" w:cs="Times New Roman"/>
          <w:sz w:val="24"/>
          <w:szCs w:val="24"/>
        </w:rPr>
        <w:t xml:space="preserve"> kontroles punkts”, Elejas pagastā, Jelgavas novadā, iznomāšanu komercdarbībai</w:t>
      </w:r>
      <w:r w:rsidR="000F4AAA" w:rsidRPr="00DE1D6B">
        <w:rPr>
          <w:rFonts w:ascii="Times New Roman" w:hAnsi="Times New Roman" w:cs="Times New Roman"/>
          <w:sz w:val="24"/>
          <w:szCs w:val="24"/>
        </w:rPr>
        <w:t>”</w:t>
      </w:r>
      <w:r w:rsidR="000F4AAA" w:rsidRPr="000F4AAA">
        <w:rPr>
          <w:rFonts w:ascii="Times New Roman" w:hAnsi="Times New Roman" w:cs="Times New Roman"/>
          <w:sz w:val="24"/>
          <w:szCs w:val="24"/>
        </w:rPr>
        <w:t xml:space="preserve"> un </w:t>
      </w:r>
      <w:r w:rsidRPr="000F4AAA">
        <w:rPr>
          <w:rFonts w:ascii="Times New Roman" w:hAnsi="Times New Roman" w:cs="Times New Roman"/>
          <w:sz w:val="24"/>
          <w:szCs w:val="24"/>
        </w:rPr>
        <w:t>Ministru kabineta 2018.</w:t>
      </w:r>
      <w:r w:rsidR="004E77CA">
        <w:rPr>
          <w:rFonts w:ascii="Times New Roman" w:hAnsi="Times New Roman" w:cs="Times New Roman"/>
          <w:sz w:val="24"/>
          <w:szCs w:val="24"/>
        </w:rPr>
        <w:t xml:space="preserve"> </w:t>
      </w:r>
      <w:r w:rsidRPr="000F4AAA">
        <w:rPr>
          <w:rFonts w:ascii="Times New Roman" w:hAnsi="Times New Roman" w:cs="Times New Roman"/>
          <w:sz w:val="24"/>
          <w:szCs w:val="24"/>
        </w:rPr>
        <w:t>gada 20.</w:t>
      </w:r>
      <w:r w:rsidR="004E77CA">
        <w:rPr>
          <w:rFonts w:ascii="Times New Roman" w:hAnsi="Times New Roman" w:cs="Times New Roman"/>
          <w:sz w:val="24"/>
          <w:szCs w:val="24"/>
        </w:rPr>
        <w:t xml:space="preserve"> </w:t>
      </w:r>
      <w:r w:rsidRPr="000F4AAA">
        <w:rPr>
          <w:rFonts w:ascii="Times New Roman" w:hAnsi="Times New Roman" w:cs="Times New Roman"/>
          <w:sz w:val="24"/>
          <w:szCs w:val="24"/>
        </w:rPr>
        <w:t>februāra noteikumiem Nr.</w:t>
      </w:r>
      <w:r w:rsidR="004E77CA">
        <w:rPr>
          <w:rFonts w:ascii="Times New Roman" w:hAnsi="Times New Roman" w:cs="Times New Roman"/>
          <w:sz w:val="24"/>
          <w:szCs w:val="24"/>
        </w:rPr>
        <w:t xml:space="preserve"> </w:t>
      </w:r>
      <w:r w:rsidRPr="000F4AAA">
        <w:rPr>
          <w:rFonts w:ascii="Times New Roman" w:hAnsi="Times New Roman" w:cs="Times New Roman"/>
          <w:sz w:val="24"/>
          <w:szCs w:val="24"/>
        </w:rPr>
        <w:t>97 “Publiskas personas mantas iznomāšanas noteikumi” (turpmāk – Noteikumi Nr.</w:t>
      </w:r>
      <w:r w:rsidR="004E77CA">
        <w:rPr>
          <w:rFonts w:ascii="Times New Roman" w:hAnsi="Times New Roman" w:cs="Times New Roman"/>
          <w:sz w:val="24"/>
          <w:szCs w:val="24"/>
        </w:rPr>
        <w:t xml:space="preserve"> </w:t>
      </w:r>
      <w:r w:rsidRPr="000F4AAA">
        <w:rPr>
          <w:rFonts w:ascii="Times New Roman" w:hAnsi="Times New Roman" w:cs="Times New Roman"/>
          <w:sz w:val="24"/>
          <w:szCs w:val="24"/>
        </w:rPr>
        <w:t>97) un nosaka kārtību, kā</w:t>
      </w:r>
      <w:r w:rsidR="00ED7865">
        <w:rPr>
          <w:rFonts w:ascii="Times New Roman" w:hAnsi="Times New Roman" w:cs="Times New Roman"/>
          <w:sz w:val="24"/>
          <w:szCs w:val="24"/>
        </w:rPr>
        <w:t xml:space="preserve"> rakstiskā izsolē tiks izsolīta</w:t>
      </w:r>
      <w:r w:rsidRPr="000F4AAA">
        <w:rPr>
          <w:rFonts w:ascii="Times New Roman" w:hAnsi="Times New Roman" w:cs="Times New Roman"/>
          <w:sz w:val="24"/>
          <w:szCs w:val="24"/>
        </w:rPr>
        <w:t xml:space="preserve"> </w:t>
      </w:r>
      <w:r w:rsidR="00ED7865">
        <w:rPr>
          <w:rFonts w:ascii="Times New Roman" w:hAnsi="Times New Roman" w:cs="Times New Roman"/>
          <w:sz w:val="24"/>
          <w:szCs w:val="24"/>
        </w:rPr>
        <w:t>nekustamā īpašuma daļa, telpas</w:t>
      </w:r>
      <w:r w:rsidRPr="000F4AAA">
        <w:rPr>
          <w:rFonts w:ascii="Times New Roman" w:hAnsi="Times New Roman" w:cs="Times New Roman"/>
          <w:sz w:val="24"/>
          <w:szCs w:val="24"/>
        </w:rPr>
        <w:t xml:space="preserve"> </w:t>
      </w:r>
      <w:r w:rsidR="009D0FC1">
        <w:rPr>
          <w:rFonts w:ascii="Times New Roman" w:hAnsi="Times New Roman" w:cs="Times New Roman"/>
          <w:sz w:val="24"/>
          <w:szCs w:val="24"/>
        </w:rPr>
        <w:t>1689,8</w:t>
      </w:r>
      <w:r w:rsidR="004E30AA" w:rsidRPr="00FA1A92">
        <w:rPr>
          <w:rFonts w:ascii="Times New Roman" w:hAnsi="Times New Roman" w:cs="Times New Roman"/>
          <w:sz w:val="24"/>
          <w:szCs w:val="24"/>
        </w:rPr>
        <w:t xml:space="preserve"> m</w:t>
      </w:r>
      <w:r w:rsidR="004E30AA" w:rsidRPr="00FA1A92">
        <w:rPr>
          <w:rFonts w:ascii="Times New Roman" w:hAnsi="Times New Roman" w:cs="Times New Roman"/>
          <w:sz w:val="24"/>
          <w:szCs w:val="24"/>
          <w:vertAlign w:val="superscript"/>
        </w:rPr>
        <w:t>2</w:t>
      </w:r>
      <w:r w:rsidR="004E30AA">
        <w:rPr>
          <w:rFonts w:ascii="Times New Roman" w:hAnsi="Times New Roman" w:cs="Times New Roman"/>
          <w:sz w:val="24"/>
          <w:szCs w:val="24"/>
          <w:vertAlign w:val="superscript"/>
        </w:rPr>
        <w:t xml:space="preserve"> </w:t>
      </w:r>
      <w:r w:rsidRPr="000F4AAA">
        <w:rPr>
          <w:rFonts w:ascii="Times New Roman" w:hAnsi="Times New Roman" w:cs="Times New Roman"/>
          <w:sz w:val="24"/>
          <w:szCs w:val="24"/>
        </w:rPr>
        <w:t>platībā (turpmāk – Telpa</w:t>
      </w:r>
      <w:r w:rsidR="00455ADE">
        <w:rPr>
          <w:rFonts w:ascii="Times New Roman" w:hAnsi="Times New Roman" w:cs="Times New Roman"/>
          <w:sz w:val="24"/>
          <w:szCs w:val="24"/>
        </w:rPr>
        <w:t>s</w:t>
      </w:r>
      <w:r w:rsidRPr="000F4AAA">
        <w:rPr>
          <w:rFonts w:ascii="Times New Roman" w:hAnsi="Times New Roman" w:cs="Times New Roman"/>
          <w:sz w:val="24"/>
          <w:szCs w:val="24"/>
        </w:rPr>
        <w:t xml:space="preserve">) </w:t>
      </w:r>
      <w:r w:rsidR="00ED7865">
        <w:rPr>
          <w:rFonts w:ascii="Times New Roman" w:hAnsi="Times New Roman" w:cs="Times New Roman"/>
          <w:sz w:val="24"/>
          <w:szCs w:val="24"/>
        </w:rPr>
        <w:t xml:space="preserve"> un </w:t>
      </w:r>
      <w:r w:rsidR="009D0FC1">
        <w:rPr>
          <w:rFonts w:ascii="Times New Roman" w:hAnsi="Times New Roman" w:cs="Times New Roman"/>
          <w:sz w:val="24"/>
          <w:szCs w:val="24"/>
        </w:rPr>
        <w:t xml:space="preserve">Telpām proporcionāli piesaistīto </w:t>
      </w:r>
      <w:r w:rsidR="00FA1A92">
        <w:rPr>
          <w:rFonts w:ascii="Times New Roman" w:hAnsi="Times New Roman" w:cs="Times New Roman"/>
          <w:sz w:val="24"/>
          <w:szCs w:val="24"/>
        </w:rPr>
        <w:t>zemes gabal</w:t>
      </w:r>
      <w:r w:rsidR="009D0FC1">
        <w:rPr>
          <w:rFonts w:ascii="Times New Roman" w:hAnsi="Times New Roman" w:cs="Times New Roman"/>
          <w:sz w:val="24"/>
          <w:szCs w:val="24"/>
        </w:rPr>
        <w:t xml:space="preserve">a daļu </w:t>
      </w:r>
      <w:r w:rsidR="00ED55EE" w:rsidRPr="00ED55EE">
        <w:rPr>
          <w:rFonts w:ascii="Times New Roman" w:hAnsi="Times New Roman" w:cs="Times New Roman"/>
          <w:sz w:val="24"/>
          <w:szCs w:val="24"/>
        </w:rPr>
        <w:t>60350,02</w:t>
      </w:r>
      <w:r w:rsidR="00FC1A68">
        <w:rPr>
          <w:rFonts w:ascii="Times New Roman" w:hAnsi="Times New Roman" w:cs="Times New Roman"/>
          <w:sz w:val="24"/>
          <w:szCs w:val="24"/>
        </w:rPr>
        <w:t xml:space="preserve"> </w:t>
      </w:r>
      <w:r w:rsidR="00ED7865">
        <w:rPr>
          <w:rFonts w:ascii="Times New Roman" w:hAnsi="Times New Roman" w:cs="Times New Roman"/>
          <w:sz w:val="24"/>
          <w:szCs w:val="24"/>
        </w:rPr>
        <w:t>m</w:t>
      </w:r>
      <w:r w:rsidR="00ED7865" w:rsidRPr="002E5F83">
        <w:rPr>
          <w:rFonts w:ascii="Times New Roman" w:hAnsi="Times New Roman" w:cs="Times New Roman"/>
          <w:sz w:val="24"/>
          <w:szCs w:val="24"/>
          <w:vertAlign w:val="superscript"/>
        </w:rPr>
        <w:t>2</w:t>
      </w:r>
      <w:r w:rsidR="00ED7865">
        <w:rPr>
          <w:rFonts w:ascii="Times New Roman" w:hAnsi="Times New Roman" w:cs="Times New Roman"/>
          <w:sz w:val="24"/>
          <w:szCs w:val="24"/>
        </w:rPr>
        <w:t xml:space="preserve"> platībā (turpmāk – Nomas objekts) </w:t>
      </w:r>
      <w:r w:rsidRPr="000F4AAA">
        <w:rPr>
          <w:rFonts w:ascii="Times New Roman" w:hAnsi="Times New Roman" w:cs="Times New Roman"/>
          <w:sz w:val="24"/>
          <w:szCs w:val="24"/>
        </w:rPr>
        <w:t xml:space="preserve">nekustamajā īpašumā </w:t>
      </w:r>
      <w:r w:rsidR="00ED7865" w:rsidRPr="00ED7865">
        <w:rPr>
          <w:rFonts w:ascii="Times New Roman" w:hAnsi="Times New Roman"/>
          <w:sz w:val="24"/>
          <w:szCs w:val="24"/>
        </w:rPr>
        <w:t>“Meitenes muitas kontroles punkts”, Elejas pagastā, Jelgavas novadā</w:t>
      </w:r>
      <w:r w:rsidR="00ED7865" w:rsidRPr="000F4AAA">
        <w:rPr>
          <w:rFonts w:ascii="Times New Roman" w:hAnsi="Times New Roman" w:cs="Times New Roman"/>
          <w:sz w:val="24"/>
          <w:szCs w:val="24"/>
        </w:rPr>
        <w:t xml:space="preserve"> </w:t>
      </w:r>
      <w:r w:rsidRPr="000F4AAA">
        <w:rPr>
          <w:rFonts w:ascii="Times New Roman" w:hAnsi="Times New Roman" w:cs="Times New Roman"/>
          <w:sz w:val="24"/>
          <w:szCs w:val="24"/>
        </w:rPr>
        <w:t xml:space="preserve">(kadastra </w:t>
      </w:r>
      <w:r w:rsidR="00984A32">
        <w:rPr>
          <w:rFonts w:ascii="Times New Roman" w:hAnsi="Times New Roman" w:cs="Times New Roman"/>
          <w:sz w:val="24"/>
          <w:szCs w:val="24"/>
        </w:rPr>
        <w:t>numurs</w:t>
      </w:r>
      <w:r w:rsidRPr="000F4AAA">
        <w:rPr>
          <w:rFonts w:ascii="Times New Roman" w:hAnsi="Times New Roman" w:cs="Times New Roman"/>
          <w:sz w:val="24"/>
          <w:szCs w:val="24"/>
        </w:rPr>
        <w:t xml:space="preserve"> </w:t>
      </w:r>
      <w:r w:rsidR="00984A32" w:rsidRPr="00984A32">
        <w:rPr>
          <w:rFonts w:ascii="Times New Roman" w:hAnsi="Times New Roman" w:cs="Times New Roman"/>
          <w:bCs/>
          <w:color w:val="000000"/>
          <w:sz w:val="24"/>
          <w:szCs w:val="24"/>
        </w:rPr>
        <w:t>5448</w:t>
      </w:r>
      <w:r w:rsidR="002E5F83">
        <w:rPr>
          <w:rFonts w:ascii="Times New Roman" w:hAnsi="Times New Roman" w:cs="Times New Roman"/>
          <w:bCs/>
          <w:color w:val="000000"/>
          <w:sz w:val="24"/>
          <w:szCs w:val="24"/>
        </w:rPr>
        <w:t xml:space="preserve"> </w:t>
      </w:r>
      <w:r w:rsidR="00984A32" w:rsidRPr="00984A32">
        <w:rPr>
          <w:rFonts w:ascii="Times New Roman" w:hAnsi="Times New Roman" w:cs="Times New Roman"/>
          <w:bCs/>
          <w:color w:val="000000"/>
          <w:sz w:val="24"/>
          <w:szCs w:val="24"/>
        </w:rPr>
        <w:t>006</w:t>
      </w:r>
      <w:r w:rsidR="002E5F83">
        <w:rPr>
          <w:rFonts w:ascii="Times New Roman" w:hAnsi="Times New Roman" w:cs="Times New Roman"/>
          <w:bCs/>
          <w:color w:val="000000"/>
          <w:sz w:val="24"/>
          <w:szCs w:val="24"/>
        </w:rPr>
        <w:t xml:space="preserve"> </w:t>
      </w:r>
      <w:r w:rsidR="00984A32" w:rsidRPr="00984A32">
        <w:rPr>
          <w:rFonts w:ascii="Times New Roman" w:hAnsi="Times New Roman" w:cs="Times New Roman"/>
          <w:bCs/>
          <w:color w:val="000000"/>
          <w:sz w:val="24"/>
          <w:szCs w:val="24"/>
        </w:rPr>
        <w:t>0342</w:t>
      </w:r>
      <w:r w:rsidRPr="000F4AAA">
        <w:rPr>
          <w:rFonts w:ascii="Times New Roman" w:hAnsi="Times New Roman" w:cs="Times New Roman"/>
          <w:sz w:val="24"/>
          <w:szCs w:val="24"/>
        </w:rPr>
        <w:t>)</w:t>
      </w:r>
      <w:r w:rsidR="00465904">
        <w:rPr>
          <w:rFonts w:ascii="Times New Roman" w:hAnsi="Times New Roman" w:cs="Times New Roman"/>
          <w:sz w:val="24"/>
          <w:szCs w:val="24"/>
        </w:rPr>
        <w:t xml:space="preserve"> (</w:t>
      </w:r>
      <w:r w:rsidR="00465904" w:rsidRPr="00465904">
        <w:rPr>
          <w:rFonts w:ascii="Times New Roman" w:eastAsia="Times New Roman" w:hAnsi="Times New Roman" w:cs="Times New Roman"/>
          <w:sz w:val="24"/>
          <w:szCs w:val="24"/>
          <w:lang w:eastAsia="lv-LV"/>
        </w:rPr>
        <w:t>Nekustamā  īpašuma lietošanas mērķis: 0906 – Valsts aizsardzības nozīmes objektu, drošības, policijas, ugunsdzēsības un glābšanas, robežsardzes un soda izciešanas iestāžu apbūve</w:t>
      </w:r>
      <w:r w:rsidR="00465904">
        <w:rPr>
          <w:rFonts w:ascii="Times New Roman" w:eastAsia="Times New Roman" w:hAnsi="Times New Roman" w:cs="Times New Roman"/>
          <w:sz w:val="24"/>
          <w:szCs w:val="24"/>
          <w:lang w:eastAsia="lv-LV"/>
        </w:rPr>
        <w:t>)</w:t>
      </w:r>
      <w:r w:rsidRPr="000F4AAA">
        <w:rPr>
          <w:rFonts w:ascii="Times New Roman" w:hAnsi="Times New Roman" w:cs="Times New Roman"/>
          <w:sz w:val="24"/>
          <w:szCs w:val="24"/>
        </w:rPr>
        <w:t>.</w:t>
      </w:r>
      <w:r w:rsidR="000F4AAA">
        <w:rPr>
          <w:rFonts w:ascii="Times New Roman" w:hAnsi="Times New Roman" w:cs="Times New Roman"/>
          <w:sz w:val="24"/>
          <w:szCs w:val="24"/>
        </w:rPr>
        <w:t xml:space="preserve"> </w:t>
      </w:r>
    </w:p>
    <w:p w14:paraId="50B2F7E9" w14:textId="5713AA60" w:rsidR="00EB79C7" w:rsidRDefault="00EB79C7" w:rsidP="00EB79C7">
      <w:pPr>
        <w:pStyle w:val="ListParagraph"/>
        <w:numPr>
          <w:ilvl w:val="1"/>
          <w:numId w:val="3"/>
        </w:numPr>
        <w:spacing w:after="0" w:line="240" w:lineRule="auto"/>
        <w:ind w:left="0" w:firstLine="0"/>
        <w:jc w:val="both"/>
        <w:rPr>
          <w:rFonts w:ascii="Times New Roman" w:hAnsi="Times New Roman" w:cs="Times New Roman"/>
          <w:sz w:val="24"/>
          <w:szCs w:val="24"/>
        </w:rPr>
      </w:pPr>
      <w:r w:rsidRPr="00FA1393">
        <w:rPr>
          <w:rFonts w:ascii="Times New Roman" w:hAnsi="Times New Roman" w:cs="Times New Roman"/>
          <w:sz w:val="24"/>
          <w:szCs w:val="24"/>
        </w:rPr>
        <w:t xml:space="preserve">Nomas tiesību pretendentam </w:t>
      </w:r>
      <w:r>
        <w:rPr>
          <w:rFonts w:ascii="Times New Roman" w:hAnsi="Times New Roman" w:cs="Times New Roman"/>
          <w:sz w:val="24"/>
          <w:szCs w:val="24"/>
        </w:rPr>
        <w:t xml:space="preserve">(turpmāk – pretendents) </w:t>
      </w:r>
      <w:r w:rsidRPr="00FA1393">
        <w:rPr>
          <w:rFonts w:ascii="Times New Roman" w:hAnsi="Times New Roman" w:cs="Times New Roman"/>
          <w:sz w:val="24"/>
          <w:szCs w:val="24"/>
        </w:rPr>
        <w:t>būs jāņem vērā ierobežojumi, ja tiks atjaunota</w:t>
      </w:r>
      <w:r>
        <w:rPr>
          <w:rFonts w:ascii="Times New Roman" w:hAnsi="Times New Roman" w:cs="Times New Roman"/>
          <w:sz w:val="24"/>
          <w:szCs w:val="24"/>
        </w:rPr>
        <w:t xml:space="preserve"> pagaidu robežkontrole</w:t>
      </w:r>
      <w:r w:rsidR="00F31BAC">
        <w:rPr>
          <w:rFonts w:ascii="Times New Roman" w:hAnsi="Times New Roman" w:cs="Times New Roman"/>
          <w:sz w:val="24"/>
          <w:szCs w:val="24"/>
        </w:rPr>
        <w:t xml:space="preserve"> un pastiprināta imigrācijas kontrole</w:t>
      </w:r>
      <w:r w:rsidRPr="00FA1393">
        <w:rPr>
          <w:rFonts w:ascii="Times New Roman" w:hAnsi="Times New Roman" w:cs="Times New Roman"/>
          <w:sz w:val="24"/>
          <w:szCs w:val="24"/>
        </w:rPr>
        <w:t xml:space="preserve"> Latvijas Republikas-Lietuvas Republikas</w:t>
      </w:r>
      <w:r>
        <w:rPr>
          <w:rFonts w:ascii="Times New Roman" w:hAnsi="Times New Roman" w:cs="Times New Roman"/>
          <w:sz w:val="24"/>
          <w:szCs w:val="24"/>
        </w:rPr>
        <w:t xml:space="preserve"> pierobežā.</w:t>
      </w:r>
    </w:p>
    <w:p w14:paraId="4A385809" w14:textId="6F41E8DF" w:rsidR="00A00D41" w:rsidRPr="00FA1393" w:rsidRDefault="00FA1A92" w:rsidP="00FA1393">
      <w:pPr>
        <w:pStyle w:val="ListParagraph"/>
        <w:numPr>
          <w:ilvl w:val="1"/>
          <w:numId w:val="3"/>
        </w:numPr>
        <w:spacing w:after="0" w:line="240" w:lineRule="auto"/>
        <w:ind w:left="0" w:firstLine="0"/>
        <w:jc w:val="both"/>
        <w:rPr>
          <w:rFonts w:ascii="Times New Roman" w:hAnsi="Times New Roman" w:cs="Times New Roman"/>
          <w:sz w:val="24"/>
          <w:szCs w:val="24"/>
        </w:rPr>
      </w:pPr>
      <w:r w:rsidRPr="00FA1393">
        <w:rPr>
          <w:rFonts w:ascii="Times New Roman" w:hAnsi="Times New Roman" w:cs="Times New Roman"/>
          <w:sz w:val="24"/>
          <w:szCs w:val="24"/>
        </w:rPr>
        <w:t>N</w:t>
      </w:r>
      <w:r w:rsidR="00A00D41" w:rsidRPr="00FA1393">
        <w:rPr>
          <w:rFonts w:ascii="Times New Roman" w:hAnsi="Times New Roman" w:cs="Times New Roman"/>
          <w:sz w:val="24"/>
          <w:szCs w:val="24"/>
        </w:rPr>
        <w:t>omas līgumā paredzētais Telp</w:t>
      </w:r>
      <w:r w:rsidR="000B3FDA">
        <w:rPr>
          <w:rFonts w:ascii="Times New Roman" w:hAnsi="Times New Roman" w:cs="Times New Roman"/>
          <w:sz w:val="24"/>
          <w:szCs w:val="24"/>
        </w:rPr>
        <w:t>u</w:t>
      </w:r>
      <w:r w:rsidR="00A00D41" w:rsidRPr="00FA1393">
        <w:rPr>
          <w:rFonts w:ascii="Times New Roman" w:hAnsi="Times New Roman" w:cs="Times New Roman"/>
          <w:sz w:val="24"/>
          <w:szCs w:val="24"/>
        </w:rPr>
        <w:t xml:space="preserve"> izmantošanas veids – </w:t>
      </w:r>
      <w:r w:rsidR="002E5F83" w:rsidRPr="00FA1393">
        <w:rPr>
          <w:rFonts w:ascii="Times New Roman" w:hAnsi="Times New Roman" w:cs="Times New Roman"/>
          <w:sz w:val="24"/>
          <w:szCs w:val="24"/>
        </w:rPr>
        <w:t>komercdarbība</w:t>
      </w:r>
      <w:r w:rsidR="00A00D41" w:rsidRPr="00FA1393">
        <w:rPr>
          <w:rFonts w:ascii="Times New Roman" w:hAnsi="Times New Roman" w:cs="Times New Roman"/>
          <w:sz w:val="24"/>
          <w:szCs w:val="24"/>
        </w:rPr>
        <w:t xml:space="preserve">. </w:t>
      </w:r>
    </w:p>
    <w:p w14:paraId="553FABA1" w14:textId="043CDE06"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Izsoli organizē </w:t>
      </w:r>
      <w:r w:rsidR="000F4AAA">
        <w:rPr>
          <w:rFonts w:ascii="Times New Roman" w:hAnsi="Times New Roman" w:cs="Times New Roman"/>
          <w:sz w:val="24"/>
          <w:szCs w:val="24"/>
        </w:rPr>
        <w:t>A</w:t>
      </w:r>
      <w:r w:rsidRPr="00F32F56">
        <w:rPr>
          <w:rFonts w:ascii="Times New Roman" w:hAnsi="Times New Roman" w:cs="Times New Roman"/>
          <w:sz w:val="24"/>
          <w:szCs w:val="24"/>
        </w:rPr>
        <w:t>ģentūras nomas tiesību izsoles komisija (turpmāk – Komisija), kas izveidota saskaņā ar Aģentūras 2023.</w:t>
      </w:r>
      <w:r w:rsidR="004E77CA">
        <w:rPr>
          <w:rFonts w:ascii="Times New Roman" w:hAnsi="Times New Roman" w:cs="Times New Roman"/>
          <w:sz w:val="24"/>
          <w:szCs w:val="24"/>
        </w:rPr>
        <w:t xml:space="preserve"> </w:t>
      </w:r>
      <w:r w:rsidRPr="00F32F56">
        <w:rPr>
          <w:rFonts w:ascii="Times New Roman" w:hAnsi="Times New Roman" w:cs="Times New Roman"/>
          <w:sz w:val="24"/>
          <w:szCs w:val="24"/>
        </w:rPr>
        <w:t xml:space="preserve">gada </w:t>
      </w:r>
      <w:r w:rsidR="00557A43">
        <w:rPr>
          <w:rFonts w:ascii="Times New Roman" w:hAnsi="Times New Roman" w:cs="Times New Roman"/>
          <w:sz w:val="24"/>
          <w:szCs w:val="24"/>
        </w:rPr>
        <w:t>1.</w:t>
      </w:r>
      <w:r w:rsidR="00A8183A">
        <w:rPr>
          <w:rFonts w:ascii="Times New Roman" w:hAnsi="Times New Roman" w:cs="Times New Roman"/>
          <w:sz w:val="24"/>
          <w:szCs w:val="24"/>
        </w:rPr>
        <w:t xml:space="preserve"> </w:t>
      </w:r>
      <w:r w:rsidRPr="00F32F56">
        <w:rPr>
          <w:rFonts w:ascii="Times New Roman" w:hAnsi="Times New Roman" w:cs="Times New Roman"/>
          <w:sz w:val="24"/>
          <w:szCs w:val="24"/>
        </w:rPr>
        <w:t>marta rīkojumu Nr.</w:t>
      </w:r>
      <w:r w:rsidR="004E77CA">
        <w:rPr>
          <w:rFonts w:ascii="Times New Roman" w:hAnsi="Times New Roman" w:cs="Times New Roman"/>
          <w:sz w:val="24"/>
          <w:szCs w:val="24"/>
        </w:rPr>
        <w:t xml:space="preserve"> </w:t>
      </w:r>
      <w:r w:rsidRPr="00F32F56">
        <w:rPr>
          <w:rFonts w:ascii="Times New Roman" w:hAnsi="Times New Roman" w:cs="Times New Roman"/>
          <w:sz w:val="24"/>
          <w:szCs w:val="24"/>
        </w:rPr>
        <w:t>245 “Par pastāvīgi darbojošos nomas tiesību izsoļu komisiju”.</w:t>
      </w:r>
    </w:p>
    <w:p w14:paraId="06A8210C" w14:textId="18A643E7" w:rsidR="00A00D41"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Izsoles mērķis – </w:t>
      </w:r>
      <w:r w:rsidR="002C2B35">
        <w:rPr>
          <w:rFonts w:ascii="Times New Roman" w:hAnsi="Times New Roman" w:cs="Times New Roman"/>
          <w:sz w:val="24"/>
          <w:szCs w:val="24"/>
        </w:rPr>
        <w:t>nekustamā īpašuma daļas</w:t>
      </w:r>
      <w:r w:rsidRPr="00F32F56">
        <w:rPr>
          <w:rFonts w:ascii="Times New Roman" w:hAnsi="Times New Roman" w:cs="Times New Roman"/>
          <w:sz w:val="24"/>
          <w:szCs w:val="24"/>
        </w:rPr>
        <w:t xml:space="preserve"> iznomāšana par iespējami augstāku nomas maksu.</w:t>
      </w:r>
    </w:p>
    <w:p w14:paraId="111B47DE" w14:textId="25BF6344" w:rsidR="001E77D6" w:rsidRPr="001E77D6" w:rsidRDefault="001E77D6" w:rsidP="001E77D6">
      <w:pPr>
        <w:pStyle w:val="ListParagraph"/>
        <w:numPr>
          <w:ilvl w:val="1"/>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Nekustamā īpašuma lietošanas mērķa maiņas gadījumā tiek veikti grozījumi līgumā.</w:t>
      </w:r>
    </w:p>
    <w:p w14:paraId="7B088FDD" w14:textId="77777777" w:rsidR="00A00D41" w:rsidRPr="00F32F56" w:rsidRDefault="00A00D41" w:rsidP="00A00D41">
      <w:pPr>
        <w:pStyle w:val="ListParagraph"/>
        <w:spacing w:after="0" w:line="240" w:lineRule="auto"/>
        <w:ind w:left="0"/>
        <w:jc w:val="both"/>
        <w:rPr>
          <w:rFonts w:ascii="Times New Roman" w:hAnsi="Times New Roman" w:cs="Times New Roman"/>
          <w:sz w:val="24"/>
          <w:szCs w:val="24"/>
        </w:rPr>
      </w:pPr>
    </w:p>
    <w:p w14:paraId="12840E91" w14:textId="77777777" w:rsidR="00A00D41" w:rsidRPr="008B6753" w:rsidRDefault="00A00D41" w:rsidP="00A00D41">
      <w:pPr>
        <w:pStyle w:val="ListParagraph"/>
        <w:numPr>
          <w:ilvl w:val="0"/>
          <w:numId w:val="1"/>
        </w:numPr>
        <w:spacing w:after="0" w:line="240" w:lineRule="auto"/>
        <w:jc w:val="center"/>
        <w:rPr>
          <w:rFonts w:ascii="Times New Roman" w:hAnsi="Times New Roman" w:cs="Times New Roman"/>
          <w:b/>
          <w:sz w:val="24"/>
          <w:szCs w:val="24"/>
        </w:rPr>
      </w:pPr>
      <w:r w:rsidRPr="008B6753">
        <w:rPr>
          <w:rFonts w:ascii="Times New Roman" w:hAnsi="Times New Roman" w:cs="Times New Roman"/>
          <w:b/>
          <w:sz w:val="24"/>
          <w:szCs w:val="24"/>
        </w:rPr>
        <w:t>Izsoles sākumcena un nomas līguma termiņš</w:t>
      </w:r>
    </w:p>
    <w:p w14:paraId="6F2F9F20" w14:textId="602D0576" w:rsidR="00A00D41" w:rsidRPr="00F32F56" w:rsidRDefault="00A00D41" w:rsidP="00A00D41">
      <w:pPr>
        <w:pStyle w:val="ListParagraph"/>
        <w:numPr>
          <w:ilvl w:val="0"/>
          <w:numId w:val="4"/>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Izsole tiek rīkota par Telp</w:t>
      </w:r>
      <w:r w:rsidR="000B3FDA">
        <w:rPr>
          <w:rFonts w:ascii="Times New Roman" w:hAnsi="Times New Roman" w:cs="Times New Roman"/>
          <w:sz w:val="24"/>
          <w:szCs w:val="24"/>
        </w:rPr>
        <w:t>u</w:t>
      </w:r>
      <w:r w:rsidRPr="00F32F56">
        <w:rPr>
          <w:rFonts w:ascii="Times New Roman" w:hAnsi="Times New Roman" w:cs="Times New Roman"/>
          <w:sz w:val="24"/>
          <w:szCs w:val="24"/>
        </w:rPr>
        <w:t xml:space="preserve"> </w:t>
      </w:r>
      <w:r w:rsidR="002C2B35">
        <w:rPr>
          <w:rFonts w:ascii="Times New Roman" w:hAnsi="Times New Roman" w:cs="Times New Roman"/>
          <w:sz w:val="24"/>
          <w:szCs w:val="24"/>
        </w:rPr>
        <w:t xml:space="preserve">un zemes gabala </w:t>
      </w:r>
      <w:r w:rsidRPr="00F32F56">
        <w:rPr>
          <w:rFonts w:ascii="Times New Roman" w:hAnsi="Times New Roman" w:cs="Times New Roman"/>
          <w:sz w:val="24"/>
          <w:szCs w:val="24"/>
        </w:rPr>
        <w:t xml:space="preserve">ikmēneša nomas maksas </w:t>
      </w:r>
      <w:r w:rsidR="00557A43">
        <w:rPr>
          <w:rFonts w:ascii="Times New Roman" w:hAnsi="Times New Roman" w:cs="Times New Roman"/>
          <w:sz w:val="24"/>
          <w:szCs w:val="24"/>
        </w:rPr>
        <w:t>apmēru</w:t>
      </w:r>
      <w:r w:rsidRPr="00F32F56">
        <w:rPr>
          <w:rFonts w:ascii="Times New Roman" w:hAnsi="Times New Roman" w:cs="Times New Roman"/>
          <w:sz w:val="24"/>
          <w:szCs w:val="24"/>
        </w:rPr>
        <w:t>.</w:t>
      </w:r>
    </w:p>
    <w:p w14:paraId="10F86F49" w14:textId="5C2BF9C9" w:rsidR="00A00D41" w:rsidRPr="00FA1393" w:rsidRDefault="00557A43" w:rsidP="00A00D41">
      <w:pPr>
        <w:pStyle w:val="ListParagraph"/>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Ar</w:t>
      </w:r>
      <w:r w:rsidR="002E5F83" w:rsidRPr="00FA1393">
        <w:rPr>
          <w:rFonts w:ascii="Times New Roman" w:hAnsi="Times New Roman" w:cs="Times New Roman"/>
          <w:sz w:val="24"/>
          <w:szCs w:val="24"/>
        </w:rPr>
        <w:t xml:space="preserve"> </w:t>
      </w:r>
      <w:r w:rsidR="00A00D41" w:rsidRPr="00FA1393">
        <w:rPr>
          <w:rFonts w:ascii="Times New Roman" w:hAnsi="Times New Roman" w:cs="Times New Roman"/>
          <w:sz w:val="24"/>
          <w:szCs w:val="24"/>
        </w:rPr>
        <w:t>Aģentūras 2021.</w:t>
      </w:r>
      <w:r w:rsidR="004E77CA">
        <w:rPr>
          <w:rFonts w:ascii="Times New Roman" w:hAnsi="Times New Roman" w:cs="Times New Roman"/>
          <w:sz w:val="24"/>
          <w:szCs w:val="24"/>
        </w:rPr>
        <w:t xml:space="preserve"> </w:t>
      </w:r>
      <w:r w:rsidR="00A00D41" w:rsidRPr="00FA1393">
        <w:rPr>
          <w:rFonts w:ascii="Times New Roman" w:hAnsi="Times New Roman" w:cs="Times New Roman"/>
          <w:sz w:val="24"/>
          <w:szCs w:val="24"/>
        </w:rPr>
        <w:t>gada 31.</w:t>
      </w:r>
      <w:r w:rsidR="004E77CA">
        <w:rPr>
          <w:rFonts w:ascii="Times New Roman" w:hAnsi="Times New Roman" w:cs="Times New Roman"/>
          <w:sz w:val="24"/>
          <w:szCs w:val="24"/>
        </w:rPr>
        <w:t xml:space="preserve"> </w:t>
      </w:r>
      <w:r w:rsidR="00A00D41" w:rsidRPr="00FA1393">
        <w:rPr>
          <w:rFonts w:ascii="Times New Roman" w:hAnsi="Times New Roman" w:cs="Times New Roman"/>
          <w:sz w:val="24"/>
          <w:szCs w:val="24"/>
        </w:rPr>
        <w:t>augusta rīkojumu Nr.</w:t>
      </w:r>
      <w:r w:rsidR="004E77CA">
        <w:rPr>
          <w:rFonts w:ascii="Times New Roman" w:hAnsi="Times New Roman" w:cs="Times New Roman"/>
          <w:sz w:val="24"/>
          <w:szCs w:val="24"/>
        </w:rPr>
        <w:t xml:space="preserve"> </w:t>
      </w:r>
      <w:r w:rsidR="00A00D41" w:rsidRPr="00FA1393">
        <w:rPr>
          <w:rFonts w:ascii="Times New Roman" w:hAnsi="Times New Roman" w:cs="Times New Roman"/>
          <w:sz w:val="24"/>
          <w:szCs w:val="24"/>
        </w:rPr>
        <w:t>769 “Par pastāvīgi darbojošās nosacītās nomas maksas noteikšanas komisiju” izveidotās komisijas</w:t>
      </w:r>
      <w:r w:rsidR="005C19E4">
        <w:rPr>
          <w:rFonts w:ascii="Times New Roman" w:hAnsi="Times New Roman" w:cs="Times New Roman"/>
          <w:sz w:val="24"/>
          <w:szCs w:val="24"/>
        </w:rPr>
        <w:t xml:space="preserve"> 2023.</w:t>
      </w:r>
      <w:r w:rsidR="004E77CA">
        <w:rPr>
          <w:rFonts w:ascii="Times New Roman" w:hAnsi="Times New Roman" w:cs="Times New Roman"/>
          <w:sz w:val="24"/>
          <w:szCs w:val="24"/>
        </w:rPr>
        <w:t> </w:t>
      </w:r>
      <w:r w:rsidR="005C19E4">
        <w:rPr>
          <w:rFonts w:ascii="Times New Roman" w:hAnsi="Times New Roman" w:cs="Times New Roman"/>
          <w:sz w:val="24"/>
          <w:szCs w:val="24"/>
        </w:rPr>
        <w:t>gada</w:t>
      </w:r>
      <w:r w:rsidR="004E77CA">
        <w:rPr>
          <w:rFonts w:ascii="Times New Roman" w:hAnsi="Times New Roman" w:cs="Times New Roman"/>
          <w:sz w:val="24"/>
          <w:szCs w:val="24"/>
        </w:rPr>
        <w:t> </w:t>
      </w:r>
      <w:r w:rsidR="005C19E4">
        <w:rPr>
          <w:rFonts w:ascii="Times New Roman" w:hAnsi="Times New Roman" w:cs="Times New Roman"/>
          <w:sz w:val="24"/>
          <w:szCs w:val="24"/>
        </w:rPr>
        <w:t>5.</w:t>
      </w:r>
      <w:r w:rsidR="004E77CA">
        <w:rPr>
          <w:rFonts w:ascii="Times New Roman" w:hAnsi="Times New Roman" w:cs="Times New Roman"/>
          <w:sz w:val="24"/>
          <w:szCs w:val="24"/>
        </w:rPr>
        <w:t> </w:t>
      </w:r>
      <w:r w:rsidR="005C19E4">
        <w:rPr>
          <w:rFonts w:ascii="Times New Roman" w:hAnsi="Times New Roman" w:cs="Times New Roman"/>
          <w:sz w:val="24"/>
          <w:szCs w:val="24"/>
        </w:rPr>
        <w:t>oktobra lēmumu Nr.</w:t>
      </w:r>
      <w:r w:rsidR="00A00D41" w:rsidRPr="00FA1393">
        <w:rPr>
          <w:rFonts w:ascii="Times New Roman" w:hAnsi="Times New Roman" w:cs="Times New Roman"/>
          <w:sz w:val="24"/>
          <w:szCs w:val="24"/>
        </w:rPr>
        <w:t xml:space="preserve"> </w:t>
      </w:r>
      <w:r w:rsidR="004A10D2" w:rsidRPr="004A10D2">
        <w:rPr>
          <w:rFonts w:ascii="Times New Roman" w:hAnsi="Times New Roman" w:cs="Times New Roman"/>
          <w:sz w:val="24"/>
          <w:szCs w:val="24"/>
        </w:rPr>
        <w:t>1.3.2-05/22</w:t>
      </w:r>
      <w:r w:rsidR="00A00D41" w:rsidRPr="00FA1393">
        <w:rPr>
          <w:rFonts w:ascii="Times New Roman" w:hAnsi="Times New Roman" w:cs="Times New Roman"/>
          <w:sz w:val="24"/>
          <w:szCs w:val="24"/>
        </w:rPr>
        <w:t xml:space="preserve">, izsoles sākumcena par Telpas 1m² ir noteikta </w:t>
      </w:r>
      <w:r w:rsidR="00FE6792" w:rsidRPr="00FA1393">
        <w:rPr>
          <w:rFonts w:ascii="Times New Roman" w:hAnsi="Times New Roman" w:cs="Times New Roman"/>
          <w:sz w:val="24"/>
          <w:szCs w:val="24"/>
        </w:rPr>
        <w:t>2,50</w:t>
      </w:r>
      <w:r w:rsidR="00AD0FC1" w:rsidRPr="00FA1393">
        <w:rPr>
          <w:rFonts w:ascii="Times New Roman" w:hAnsi="Times New Roman" w:cs="Times New Roman"/>
          <w:sz w:val="24"/>
          <w:szCs w:val="24"/>
        </w:rPr>
        <w:t xml:space="preserve"> </w:t>
      </w:r>
      <w:r w:rsidR="00A00D41" w:rsidRPr="00FA1393">
        <w:rPr>
          <w:rFonts w:ascii="Times New Roman" w:hAnsi="Times New Roman" w:cs="Times New Roman"/>
          <w:i/>
          <w:sz w:val="24"/>
          <w:szCs w:val="24"/>
        </w:rPr>
        <w:t>euro</w:t>
      </w:r>
      <w:r w:rsidR="00AD0FC1" w:rsidRPr="00FA1393">
        <w:rPr>
          <w:rFonts w:ascii="Times New Roman" w:hAnsi="Times New Roman" w:cs="Times New Roman"/>
          <w:i/>
          <w:sz w:val="24"/>
          <w:szCs w:val="24"/>
        </w:rPr>
        <w:t xml:space="preserve"> </w:t>
      </w:r>
      <w:r w:rsidR="00AD0FC1" w:rsidRPr="00FA1393">
        <w:rPr>
          <w:rFonts w:ascii="Times New Roman" w:hAnsi="Times New Roman" w:cs="Times New Roman"/>
          <w:sz w:val="24"/>
          <w:szCs w:val="24"/>
        </w:rPr>
        <w:t xml:space="preserve">(divi </w:t>
      </w:r>
      <w:r w:rsidR="00AD0FC1" w:rsidRPr="00FA1393">
        <w:rPr>
          <w:rFonts w:ascii="Times New Roman" w:hAnsi="Times New Roman" w:cs="Times New Roman"/>
          <w:i/>
          <w:sz w:val="24"/>
          <w:szCs w:val="24"/>
        </w:rPr>
        <w:t xml:space="preserve">euro </w:t>
      </w:r>
      <w:r w:rsidR="00FE6792" w:rsidRPr="00FA1393">
        <w:rPr>
          <w:rFonts w:ascii="Times New Roman" w:hAnsi="Times New Roman" w:cs="Times New Roman"/>
          <w:sz w:val="24"/>
          <w:szCs w:val="24"/>
        </w:rPr>
        <w:t>50</w:t>
      </w:r>
      <w:r w:rsidR="00A8183A">
        <w:rPr>
          <w:rFonts w:ascii="Times New Roman" w:hAnsi="Times New Roman" w:cs="Times New Roman"/>
          <w:sz w:val="24"/>
          <w:szCs w:val="24"/>
        </w:rPr>
        <w:t> </w:t>
      </w:r>
      <w:r w:rsidR="00AD0FC1" w:rsidRPr="00FA1393">
        <w:rPr>
          <w:rFonts w:ascii="Times New Roman" w:hAnsi="Times New Roman" w:cs="Times New Roman"/>
          <w:sz w:val="24"/>
          <w:szCs w:val="24"/>
        </w:rPr>
        <w:t>centi)</w:t>
      </w:r>
      <w:r w:rsidR="00A00D41" w:rsidRPr="00FA1393">
        <w:rPr>
          <w:rFonts w:ascii="Times New Roman" w:hAnsi="Times New Roman" w:cs="Times New Roman"/>
          <w:i/>
          <w:sz w:val="24"/>
          <w:szCs w:val="24"/>
        </w:rPr>
        <w:t xml:space="preserve"> </w:t>
      </w:r>
      <w:r w:rsidR="00A00D41" w:rsidRPr="00FA1393">
        <w:rPr>
          <w:rFonts w:ascii="Times New Roman" w:hAnsi="Times New Roman" w:cs="Times New Roman"/>
          <w:sz w:val="24"/>
          <w:szCs w:val="24"/>
        </w:rPr>
        <w:t>bez pievienotās vērtības nodokļa</w:t>
      </w:r>
      <w:r w:rsidR="00F26B31" w:rsidRPr="00FA1393">
        <w:rPr>
          <w:rFonts w:ascii="Times New Roman" w:hAnsi="Times New Roman" w:cs="Times New Roman"/>
          <w:sz w:val="24"/>
          <w:szCs w:val="24"/>
        </w:rPr>
        <w:t xml:space="preserve"> un</w:t>
      </w:r>
      <w:r w:rsidR="00F26B31" w:rsidRPr="00FA1393">
        <w:rPr>
          <w:rFonts w:ascii="Times New Roman" w:hAnsi="Times New Roman" w:cs="Times New Roman"/>
          <w:i/>
          <w:sz w:val="24"/>
          <w:szCs w:val="24"/>
        </w:rPr>
        <w:t xml:space="preserve"> </w:t>
      </w:r>
      <w:r w:rsidR="00F26B31" w:rsidRPr="00FA1393">
        <w:rPr>
          <w:rFonts w:ascii="Times New Roman" w:hAnsi="Times New Roman" w:cs="Times New Roman"/>
          <w:sz w:val="24"/>
          <w:szCs w:val="24"/>
        </w:rPr>
        <w:t xml:space="preserve">izsoles sākumcena </w:t>
      </w:r>
      <w:r w:rsidR="002E5F83" w:rsidRPr="00FA1393">
        <w:rPr>
          <w:rFonts w:ascii="Times New Roman" w:hAnsi="Times New Roman" w:cs="Times New Roman"/>
          <w:sz w:val="24"/>
          <w:szCs w:val="24"/>
        </w:rPr>
        <w:t>zemes</w:t>
      </w:r>
      <w:r w:rsidR="00F26B31" w:rsidRPr="00FA1393">
        <w:rPr>
          <w:rFonts w:ascii="Times New Roman" w:hAnsi="Times New Roman" w:cs="Times New Roman"/>
          <w:sz w:val="24"/>
          <w:szCs w:val="24"/>
        </w:rPr>
        <w:t xml:space="preserve"> </w:t>
      </w:r>
      <w:r w:rsidR="002E5F83" w:rsidRPr="00FA1393">
        <w:rPr>
          <w:rFonts w:ascii="Times New Roman" w:hAnsi="Times New Roman" w:cs="Times New Roman"/>
          <w:sz w:val="24"/>
          <w:szCs w:val="24"/>
        </w:rPr>
        <w:t xml:space="preserve">gabala </w:t>
      </w:r>
      <w:r w:rsidR="00FE6792" w:rsidRPr="00FA1393">
        <w:rPr>
          <w:rFonts w:ascii="Times New Roman" w:hAnsi="Times New Roman" w:cs="Times New Roman"/>
          <w:sz w:val="24"/>
          <w:szCs w:val="24"/>
        </w:rPr>
        <w:t>1 m</w:t>
      </w:r>
      <w:r w:rsidR="00FE6792" w:rsidRPr="00FA1393">
        <w:rPr>
          <w:rFonts w:ascii="Times New Roman" w:hAnsi="Times New Roman" w:cs="Times New Roman"/>
          <w:sz w:val="24"/>
          <w:szCs w:val="24"/>
          <w:vertAlign w:val="superscript"/>
        </w:rPr>
        <w:t>2</w:t>
      </w:r>
      <w:r w:rsidR="00FE6792" w:rsidRPr="00FA1393">
        <w:rPr>
          <w:rFonts w:ascii="Times New Roman" w:hAnsi="Times New Roman" w:cs="Times New Roman"/>
          <w:sz w:val="24"/>
          <w:szCs w:val="24"/>
        </w:rPr>
        <w:t xml:space="preserve"> ir noteikta 0,00388 </w:t>
      </w:r>
      <w:r w:rsidR="00FE6792" w:rsidRPr="00FA1393">
        <w:rPr>
          <w:rFonts w:ascii="Times New Roman" w:hAnsi="Times New Roman" w:cs="Times New Roman"/>
          <w:i/>
          <w:sz w:val="24"/>
          <w:szCs w:val="24"/>
        </w:rPr>
        <w:t>euro</w:t>
      </w:r>
      <w:r w:rsidR="00FE6792" w:rsidRPr="00FA1393">
        <w:rPr>
          <w:rFonts w:ascii="Times New Roman" w:hAnsi="Times New Roman" w:cs="Times New Roman"/>
          <w:sz w:val="24"/>
          <w:szCs w:val="24"/>
        </w:rPr>
        <w:t xml:space="preserve"> bez pievienotās vērtības nodokļa</w:t>
      </w:r>
      <w:r w:rsidR="00BA77BE" w:rsidRPr="00FA1393">
        <w:rPr>
          <w:rFonts w:ascii="Times New Roman" w:hAnsi="Times New Roman" w:cs="Times New Roman"/>
          <w:sz w:val="24"/>
          <w:szCs w:val="24"/>
        </w:rPr>
        <w:t xml:space="preserve"> mēnesī.</w:t>
      </w:r>
      <w:r w:rsidR="00FE6792" w:rsidRPr="00FA1393">
        <w:rPr>
          <w:rFonts w:ascii="Times New Roman" w:hAnsi="Times New Roman" w:cs="Times New Roman"/>
          <w:sz w:val="24"/>
          <w:szCs w:val="24"/>
        </w:rPr>
        <w:t xml:space="preserve"> </w:t>
      </w:r>
    </w:p>
    <w:p w14:paraId="25D20349" w14:textId="322059ED" w:rsidR="00A00D41" w:rsidRPr="00B63576" w:rsidRDefault="00A00D41" w:rsidP="00BC0FB9">
      <w:pPr>
        <w:pStyle w:val="ListParagraph"/>
        <w:numPr>
          <w:ilvl w:val="0"/>
          <w:numId w:val="4"/>
        </w:numPr>
        <w:spacing w:after="0" w:line="240" w:lineRule="auto"/>
        <w:ind w:left="0" w:firstLine="0"/>
        <w:jc w:val="both"/>
        <w:rPr>
          <w:rFonts w:ascii="Times New Roman" w:hAnsi="Times New Roman" w:cs="Times New Roman"/>
          <w:sz w:val="24"/>
          <w:szCs w:val="24"/>
        </w:rPr>
      </w:pPr>
      <w:r w:rsidRPr="00B63576">
        <w:rPr>
          <w:rFonts w:ascii="Times New Roman" w:hAnsi="Times New Roman" w:cs="Times New Roman"/>
          <w:sz w:val="24"/>
          <w:szCs w:val="24"/>
        </w:rPr>
        <w:t>Saskaņā ar Publiskas personas finanšu līdzekļu un mantas izšķērdēšanas novērša</w:t>
      </w:r>
      <w:r w:rsidR="002E5F83">
        <w:rPr>
          <w:rFonts w:ascii="Times New Roman" w:hAnsi="Times New Roman" w:cs="Times New Roman"/>
          <w:sz w:val="24"/>
          <w:szCs w:val="24"/>
        </w:rPr>
        <w:t xml:space="preserve">nas likuma 6.¹ panta pirmo daļu, </w:t>
      </w:r>
      <w:r w:rsidRPr="00B63576">
        <w:rPr>
          <w:rFonts w:ascii="Times New Roman" w:hAnsi="Times New Roman" w:cs="Times New Roman"/>
          <w:sz w:val="24"/>
          <w:szCs w:val="24"/>
        </w:rPr>
        <w:t xml:space="preserve">nomas līgums ar izsoles uzvarētāju </w:t>
      </w:r>
      <w:r w:rsidR="002E5F83">
        <w:rPr>
          <w:rFonts w:ascii="Times New Roman" w:hAnsi="Times New Roman" w:cs="Times New Roman"/>
          <w:sz w:val="24"/>
          <w:szCs w:val="24"/>
        </w:rPr>
        <w:t>tiek slēgts uz 12 gadiem.</w:t>
      </w:r>
    </w:p>
    <w:p w14:paraId="73669428" w14:textId="77777777" w:rsidR="00A00D41" w:rsidRPr="00F32F56" w:rsidRDefault="00A00D41" w:rsidP="00A00D41">
      <w:pPr>
        <w:spacing w:after="0" w:line="240" w:lineRule="auto"/>
        <w:jc w:val="center"/>
        <w:rPr>
          <w:rFonts w:ascii="Times New Roman" w:hAnsi="Times New Roman" w:cs="Times New Roman"/>
          <w:sz w:val="24"/>
          <w:szCs w:val="24"/>
        </w:rPr>
      </w:pPr>
    </w:p>
    <w:p w14:paraId="414EA7D6" w14:textId="77777777" w:rsidR="00A00D41" w:rsidRPr="008B6753" w:rsidRDefault="00A00D41" w:rsidP="00A00D41">
      <w:pPr>
        <w:pStyle w:val="ListParagraph"/>
        <w:numPr>
          <w:ilvl w:val="0"/>
          <w:numId w:val="1"/>
        </w:numPr>
        <w:spacing w:after="0" w:line="240" w:lineRule="auto"/>
        <w:jc w:val="center"/>
        <w:rPr>
          <w:rFonts w:ascii="Times New Roman" w:eastAsia="Times New Roman" w:hAnsi="Times New Roman" w:cs="Times New Roman"/>
          <w:b/>
          <w:color w:val="000000"/>
          <w:sz w:val="24"/>
          <w:szCs w:val="24"/>
          <w:lang w:eastAsia="lv-LV"/>
        </w:rPr>
      </w:pPr>
      <w:r w:rsidRPr="008B6753">
        <w:rPr>
          <w:rFonts w:ascii="Times New Roman" w:hAnsi="Times New Roman" w:cs="Times New Roman"/>
          <w:b/>
          <w:sz w:val="24"/>
          <w:szCs w:val="24"/>
        </w:rPr>
        <w:t>Pretendenta pieteikšanās</w:t>
      </w:r>
    </w:p>
    <w:p w14:paraId="01898667" w14:textId="3E65E75A" w:rsidR="00A00D41" w:rsidRPr="00F32F56" w:rsidRDefault="000E37B8" w:rsidP="00A00D41">
      <w:pPr>
        <w:pStyle w:val="NormalWeb"/>
        <w:numPr>
          <w:ilvl w:val="1"/>
          <w:numId w:val="1"/>
        </w:numPr>
        <w:spacing w:before="0" w:beforeAutospacing="0" w:after="0" w:afterAutospacing="0"/>
        <w:ind w:left="0" w:firstLine="0"/>
        <w:jc w:val="both"/>
        <w:rPr>
          <w:color w:val="000000"/>
        </w:rPr>
      </w:pPr>
      <w:r>
        <w:rPr>
          <w:color w:val="000000"/>
        </w:rPr>
        <w:t xml:space="preserve">Nomas tiesību pretendents </w:t>
      </w:r>
      <w:r w:rsidR="00A00D41" w:rsidRPr="00F32F56">
        <w:rPr>
          <w:color w:val="000000"/>
        </w:rPr>
        <w:t>pieteikumu nomas tiesību izsolei (turpmāk – Nomas pieteikums) iesniedz publikācijā par rakstisku izsoli norādītajā veidā, slēgtā aploksnē. Uz aploksnes norāda šādu informāciju:</w:t>
      </w:r>
    </w:p>
    <w:p w14:paraId="13F5BFBD" w14:textId="77777777" w:rsidR="00A00D41" w:rsidRPr="00F32F56" w:rsidRDefault="00A00D41" w:rsidP="00A00D41">
      <w:pPr>
        <w:pStyle w:val="NormalWeb"/>
        <w:spacing w:before="0" w:beforeAutospacing="0" w:after="0" w:afterAutospacing="0"/>
        <w:ind w:left="567"/>
        <w:jc w:val="both"/>
        <w:rPr>
          <w:color w:val="000000"/>
        </w:rPr>
      </w:pPr>
      <w:r w:rsidRPr="00F32F56">
        <w:rPr>
          <w:color w:val="000000"/>
        </w:rPr>
        <w:t>“Nodrošinājuma valsts aģentūrai</w:t>
      </w:r>
    </w:p>
    <w:p w14:paraId="55C9707B" w14:textId="18BC5967" w:rsidR="00A00D41" w:rsidRPr="00F32F56" w:rsidRDefault="002E5F83" w:rsidP="00A00D41">
      <w:pPr>
        <w:pStyle w:val="NormalWeb"/>
        <w:spacing w:before="0" w:beforeAutospacing="0" w:after="0" w:afterAutospacing="0"/>
        <w:ind w:left="567"/>
        <w:jc w:val="both"/>
        <w:rPr>
          <w:color w:val="000000"/>
        </w:rPr>
      </w:pPr>
      <w:r>
        <w:rPr>
          <w:color w:val="000000"/>
        </w:rPr>
        <w:t>Ezermalas iela 10B, Rīga, LV-1014</w:t>
      </w:r>
    </w:p>
    <w:p w14:paraId="2BECF437" w14:textId="327E1E28" w:rsidR="00A00D41" w:rsidRPr="00F32F56" w:rsidRDefault="00A00D41" w:rsidP="00A00D41">
      <w:pPr>
        <w:pStyle w:val="NormalWeb"/>
        <w:spacing w:before="0" w:beforeAutospacing="0" w:after="0" w:afterAutospacing="0"/>
        <w:ind w:left="567"/>
        <w:jc w:val="both"/>
        <w:rPr>
          <w:color w:val="000000"/>
        </w:rPr>
      </w:pPr>
      <w:r w:rsidRPr="00F32F56">
        <w:rPr>
          <w:color w:val="000000"/>
        </w:rPr>
        <w:t xml:space="preserve">Nomas pieteikums rakstiskai izsolei par </w:t>
      </w:r>
      <w:r w:rsidR="002E5F83">
        <w:rPr>
          <w:color w:val="000000"/>
        </w:rPr>
        <w:t>nekustamā īpašuma daļas</w:t>
      </w:r>
      <w:r w:rsidRPr="00F32F56">
        <w:rPr>
          <w:color w:val="000000"/>
        </w:rPr>
        <w:t xml:space="preserve"> nomu</w:t>
      </w:r>
    </w:p>
    <w:p w14:paraId="3C61B5C0" w14:textId="5BDBA737" w:rsidR="00A00D41" w:rsidRPr="00F32F56" w:rsidRDefault="002E5F83" w:rsidP="00A00D41">
      <w:pPr>
        <w:pStyle w:val="NormalWeb"/>
        <w:spacing w:before="0" w:beforeAutospacing="0" w:after="0" w:afterAutospacing="0"/>
        <w:ind w:left="567"/>
        <w:jc w:val="both"/>
      </w:pPr>
      <w:r w:rsidRPr="002E5F83">
        <w:rPr>
          <w:color w:val="000000"/>
        </w:rPr>
        <w:t>“Meitenes muitas kontroles punkts”, Elejas pagastā, Jelgavas novadā</w:t>
      </w:r>
      <w:r>
        <w:rPr>
          <w:color w:val="000000"/>
        </w:rPr>
        <w:t>,</w:t>
      </w:r>
      <w:r w:rsidR="00A00D41" w:rsidRPr="00F32F56">
        <w:t xml:space="preserve"> kadastra </w:t>
      </w:r>
      <w:r>
        <w:t xml:space="preserve">numurs </w:t>
      </w:r>
      <w:r w:rsidRPr="002E5F83">
        <w:rPr>
          <w:bCs/>
          <w:color w:val="000000"/>
        </w:rPr>
        <w:t>5448</w:t>
      </w:r>
      <w:r>
        <w:rPr>
          <w:bCs/>
          <w:color w:val="000000"/>
        </w:rPr>
        <w:t xml:space="preserve"> </w:t>
      </w:r>
      <w:r w:rsidRPr="002E5F83">
        <w:rPr>
          <w:bCs/>
          <w:color w:val="000000"/>
        </w:rPr>
        <w:t>006</w:t>
      </w:r>
      <w:r>
        <w:rPr>
          <w:bCs/>
          <w:color w:val="000000"/>
        </w:rPr>
        <w:t xml:space="preserve"> </w:t>
      </w:r>
      <w:r w:rsidRPr="002E5F83">
        <w:rPr>
          <w:bCs/>
          <w:color w:val="000000"/>
        </w:rPr>
        <w:t>0342</w:t>
      </w:r>
      <w:r w:rsidR="00A00D41" w:rsidRPr="00F32F56">
        <w:rPr>
          <w:color w:val="000000"/>
        </w:rPr>
        <w:t>”,</w:t>
      </w:r>
    </w:p>
    <w:p w14:paraId="0B866371" w14:textId="77777777" w:rsidR="00A00D41" w:rsidRPr="00F32F56" w:rsidRDefault="00A00D41" w:rsidP="00A00D41">
      <w:pPr>
        <w:pStyle w:val="NormalWeb"/>
        <w:spacing w:before="0" w:beforeAutospacing="0" w:after="0" w:afterAutospacing="0"/>
        <w:ind w:left="567"/>
        <w:jc w:val="both"/>
        <w:rPr>
          <w:color w:val="000000"/>
        </w:rPr>
      </w:pPr>
      <w:r w:rsidRPr="00F32F56">
        <w:rPr>
          <w:i/>
          <w:color w:val="000000"/>
        </w:rPr>
        <w:lastRenderedPageBreak/>
        <w:t>pretendents (fiziskas personas vārds, uzvārds/juridiskas personas pilns nosaukums)</w:t>
      </w:r>
    </w:p>
    <w:p w14:paraId="3DA18D9D" w14:textId="77777777" w:rsidR="00A00D41" w:rsidRPr="00F32F56" w:rsidRDefault="00A00D41" w:rsidP="00A00D41">
      <w:pPr>
        <w:pStyle w:val="NormalWeb"/>
        <w:spacing w:before="0" w:beforeAutospacing="0" w:after="0" w:afterAutospacing="0"/>
        <w:ind w:left="567"/>
        <w:jc w:val="both"/>
        <w:rPr>
          <w:b/>
          <w:color w:val="000000"/>
          <w:u w:val="single"/>
        </w:rPr>
      </w:pPr>
      <w:r w:rsidRPr="00F32F56">
        <w:rPr>
          <w:b/>
          <w:color w:val="000000"/>
          <w:u w:val="single"/>
        </w:rPr>
        <w:t>Neatvērt pirms Nomas pieteikumu atvēršanas sanāksmes.”</w:t>
      </w:r>
    </w:p>
    <w:p w14:paraId="79C29646" w14:textId="21D6403B"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pieteikumā pretendents norāda Noteikumu Nr.</w:t>
      </w:r>
      <w:r w:rsidR="004E77CA">
        <w:rPr>
          <w:color w:val="000000"/>
        </w:rPr>
        <w:t xml:space="preserve"> </w:t>
      </w:r>
      <w:r w:rsidRPr="00F32F56">
        <w:rPr>
          <w:color w:val="000000"/>
        </w:rPr>
        <w:t>97 29.</w:t>
      </w:r>
      <w:r w:rsidR="004E77CA">
        <w:rPr>
          <w:color w:val="000000"/>
        </w:rPr>
        <w:t xml:space="preserve"> </w:t>
      </w:r>
      <w:r w:rsidRPr="00F32F56">
        <w:rPr>
          <w:color w:val="000000"/>
        </w:rPr>
        <w:t>punktā minēto informāciju un pievieno šādus dokumentus:</w:t>
      </w:r>
    </w:p>
    <w:p w14:paraId="390BFE41" w14:textId="0FDF0298" w:rsidR="00A00D41" w:rsidRPr="00F32F56"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sidRPr="00F32F56">
        <w:rPr>
          <w:rFonts w:ascii="Times New Roman" w:hAnsi="Times New Roman" w:cs="Times New Roman"/>
          <w:sz w:val="24"/>
          <w:szCs w:val="24"/>
        </w:rPr>
        <w:t>uzņēmuma reģistrācijas apliecības vai Uzņēmumu reģistra lēmuma kopiju</w:t>
      </w:r>
      <w:r w:rsidR="00486A16">
        <w:rPr>
          <w:rFonts w:ascii="Times New Roman" w:hAnsi="Times New Roman" w:cs="Times New Roman"/>
          <w:sz w:val="24"/>
          <w:szCs w:val="24"/>
        </w:rPr>
        <w:t xml:space="preserve"> (juridiska persona)</w:t>
      </w:r>
      <w:r w:rsidRPr="00F32F56">
        <w:rPr>
          <w:rFonts w:ascii="Times New Roman" w:hAnsi="Times New Roman" w:cs="Times New Roman"/>
          <w:sz w:val="24"/>
          <w:szCs w:val="24"/>
        </w:rPr>
        <w:t>,</w:t>
      </w:r>
    </w:p>
    <w:p w14:paraId="1C25E326" w14:textId="77777777" w:rsidR="00A00D41" w:rsidRPr="00F32F56"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sidRPr="00F32F56">
        <w:rPr>
          <w:rFonts w:ascii="Times New Roman" w:hAnsi="Times New Roman" w:cs="Times New Roman"/>
          <w:sz w:val="24"/>
          <w:szCs w:val="24"/>
        </w:rPr>
        <w:t>PVN maksātāja apliecības kopiju (ja ir),</w:t>
      </w:r>
    </w:p>
    <w:p w14:paraId="7487F2FB" w14:textId="7653B7D9" w:rsidR="00A00D41"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sidRPr="00F32F56">
        <w:rPr>
          <w:rFonts w:ascii="Times New Roman" w:hAnsi="Times New Roman" w:cs="Times New Roman"/>
          <w:sz w:val="24"/>
          <w:szCs w:val="24"/>
        </w:rPr>
        <w:t>uzņēmuma / privātpersonas bankas rekvizītus,</w:t>
      </w:r>
    </w:p>
    <w:p w14:paraId="04C0F420" w14:textId="2EF1660C" w:rsidR="008E43EC" w:rsidRPr="00F32F56" w:rsidRDefault="008E43EC" w:rsidP="00A00D41">
      <w:pPr>
        <w:pStyle w:val="ListParagraph"/>
        <w:numPr>
          <w:ilvl w:val="2"/>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dokumentus par pretendenta saimnieciskās darbības veidu; </w:t>
      </w:r>
    </w:p>
    <w:p w14:paraId="6930FE59" w14:textId="3D3FC86D" w:rsidR="00A00D41" w:rsidRPr="00F32F56" w:rsidRDefault="00A00D41" w:rsidP="00A00D41">
      <w:pPr>
        <w:pStyle w:val="ListParagraph"/>
        <w:numPr>
          <w:ilvl w:val="2"/>
          <w:numId w:val="2"/>
        </w:numPr>
        <w:spacing w:after="0" w:line="240" w:lineRule="auto"/>
        <w:ind w:left="709" w:hanging="709"/>
        <w:jc w:val="both"/>
        <w:rPr>
          <w:rFonts w:ascii="Times New Roman" w:hAnsi="Times New Roman" w:cs="Times New Roman"/>
          <w:color w:val="000000"/>
          <w:sz w:val="24"/>
          <w:szCs w:val="24"/>
        </w:rPr>
      </w:pPr>
      <w:r w:rsidRPr="00F32F56">
        <w:rPr>
          <w:rFonts w:ascii="Times New Roman" w:hAnsi="Times New Roman" w:cs="Times New Roman"/>
          <w:sz w:val="24"/>
          <w:szCs w:val="24"/>
        </w:rPr>
        <w:t>citus dokumentus pēc preten</w:t>
      </w:r>
      <w:r w:rsidR="00987B20">
        <w:rPr>
          <w:rFonts w:ascii="Times New Roman" w:hAnsi="Times New Roman" w:cs="Times New Roman"/>
          <w:sz w:val="24"/>
          <w:szCs w:val="24"/>
        </w:rPr>
        <w:t>denta ieskatiem (norādīt kādus).</w:t>
      </w:r>
    </w:p>
    <w:p w14:paraId="179A965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dokumentiem ir jābūt skaidri salasāmiem. Ja Komisijai nepieciešams pārliecināties par dokumenta atvasinājuma (kopijas) pareizību, Komisija dokumentu salīdzināšanai var pieprasīt, lai tiek uzrādīts dokumenta oriģināls, kurš atšķirības gadījumā būs noteicošais dokuments. Ja pastāvēs jebkāda veida pretruna starp skaitlisko vērtību apzīmējumiem ar vārdiem un skaitļiem, noteicošais būs apzīmējums ar vārdiem.</w:t>
      </w:r>
    </w:p>
    <w:p w14:paraId="2085702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dokumentiem jābūt sagatavotiem valsts valodā. Ārvalstīs izdotiem vai dokumentiem svešvalodā jāpievieno apliecināts dokumenta tulkojums valsts valodā.</w:t>
      </w:r>
    </w:p>
    <w:p w14:paraId="3A2D4484"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sastāvā iekļautajiem dokumentiem jāatbilst prasībām, kuras dokumentu un to atvasinājumu noformēšanai noteiktas spēkā esošajos normatīvajos aktos.</w:t>
      </w:r>
    </w:p>
    <w:p w14:paraId="75AA517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dokumentiem jābūt cauršūtiem ar auklu. Uz pēdējās lapas aizmugures aukla jānostiprina ar pārlīmētu lapu, uz kuras norādīts sanumurēto un cauršūto lapu kopējais skaits (ar cipariem un vārdiem), ko ar savu parakstu, tā atšifrējumu, amata nosaukumu, vietu, datumu un pretendenta zīmoga nospiedumu apliecina pretendents vai persona, kurai ir pārstāvības tiesības. Dokumenta kopijām jābūt apliecinātām atbilstoši tiesību aktos noteiktajām prasībām.</w:t>
      </w:r>
    </w:p>
    <w:p w14:paraId="220365E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Visas izmaksas, kas saistītas ar Nomas pieteikuma sagatavošanu, sedz nomas tiesību pretendents un tās netiek atlīdzinātas.</w:t>
      </w:r>
    </w:p>
    <w:p w14:paraId="7769CA99"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Pretendents var iesniegt tikai vienu Nomas pieteikumu. Izsolei iesniegtie dokumenti netiek atdoti atpakaļ.</w:t>
      </w:r>
    </w:p>
    <w:p w14:paraId="308E54CE"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pieteikums jāiesniedz ne vēlāk, kā līdz publikācijā par izsoli norādītajam izsoles norises datumam un laikam. Pretendents drīkst piedalīties izsolē, ja Nomas pieteikums iesniegts līdz publikācijā norādītajam izsoles datumam un laikam.</w:t>
      </w:r>
    </w:p>
    <w:p w14:paraId="5F583B2D" w14:textId="5227C638"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pieteikumu Komisija reģistrē Nomas pieteikumu saņemšanas secībā pretendenta reģistrācijas žurnālā, norādot šādas ziņas:</w:t>
      </w:r>
    </w:p>
    <w:p w14:paraId="56E30D1B"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nomas objekts (nekustamā īpašuma adrese, kadastra numurs vai kadastra apzīmējums);</w:t>
      </w:r>
    </w:p>
    <w:p w14:paraId="5F7AA3E4"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pretendenta reģistrācijas kārtas numurs;</w:t>
      </w:r>
    </w:p>
    <w:p w14:paraId="7EEE4EEC"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 xml:space="preserve">Nomas pieteikuma saņemšanas datums un laiks; </w:t>
      </w:r>
    </w:p>
    <w:p w14:paraId="17569F8F"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pretendents (fiziskās personas vārds, uzvārds vai juridiskās personas pilns nosaukums);</w:t>
      </w:r>
    </w:p>
    <w:p w14:paraId="7133F31C"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Nomas pieteikuma iesniedzējs (vārds, uzvārds).</w:t>
      </w:r>
    </w:p>
    <w:p w14:paraId="710261EB"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pieteikumu glabā slēgtā aploksnē līdz izsoles sākumam.</w:t>
      </w:r>
    </w:p>
    <w:p w14:paraId="0373722E" w14:textId="77777777" w:rsidR="00A00D41" w:rsidRPr="00F32F56" w:rsidRDefault="00A00D41" w:rsidP="00A00D41">
      <w:pPr>
        <w:pStyle w:val="NormalWeb"/>
        <w:spacing w:before="0" w:beforeAutospacing="0" w:after="0" w:afterAutospacing="0"/>
        <w:ind w:left="567" w:hanging="567"/>
        <w:jc w:val="both"/>
        <w:rPr>
          <w:b/>
          <w:color w:val="000000"/>
        </w:rPr>
      </w:pPr>
    </w:p>
    <w:p w14:paraId="7EF00149" w14:textId="77777777" w:rsidR="00A00D41" w:rsidRPr="008B6753" w:rsidRDefault="00A00D41" w:rsidP="00A00D41">
      <w:pPr>
        <w:pStyle w:val="NormalWeb"/>
        <w:numPr>
          <w:ilvl w:val="0"/>
          <w:numId w:val="2"/>
        </w:numPr>
        <w:spacing w:before="0" w:beforeAutospacing="0" w:after="0" w:afterAutospacing="0"/>
        <w:jc w:val="center"/>
        <w:rPr>
          <w:b/>
          <w:color w:val="000000"/>
        </w:rPr>
      </w:pPr>
      <w:r w:rsidRPr="008B6753">
        <w:rPr>
          <w:b/>
          <w:color w:val="000000"/>
        </w:rPr>
        <w:t>Izsoles vieta, laiks un kārtība</w:t>
      </w:r>
    </w:p>
    <w:p w14:paraId="586E3EA9" w14:textId="77777777" w:rsidR="00A00D41" w:rsidRPr="00F32F56" w:rsidRDefault="00A00D41" w:rsidP="00A00D41">
      <w:pPr>
        <w:pStyle w:val="NormalWeb"/>
        <w:numPr>
          <w:ilvl w:val="0"/>
          <w:numId w:val="5"/>
        </w:numPr>
        <w:spacing w:before="0" w:beforeAutospacing="0" w:after="0" w:afterAutospacing="0"/>
        <w:ind w:left="0" w:firstLine="0"/>
        <w:jc w:val="both"/>
        <w:rPr>
          <w:color w:val="000000"/>
        </w:rPr>
      </w:pPr>
      <w:r w:rsidRPr="00F32F56">
        <w:rPr>
          <w:color w:val="000000"/>
        </w:rPr>
        <w:t>Izsole (Nomas pieteikuma atvēršana) notiek publikācijā par nomas izsoli norādītajā izsoles datumā, laikā un vietā.</w:t>
      </w:r>
    </w:p>
    <w:p w14:paraId="1866BE07"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Izsoles vadītājs publikācijā norādītajā Nomas pieteikumu atvēršanas datumā, laikā un vietā klātesošajiem paziņo, ka sākusies izsole un Nomas pieteikumu pieņemšana ir pabeigta. Pēc šā paziņojuma vairs netiek pieņemts ne personiski iesniegts, ne arī pa pastu atsūtīts Nomas pieteikums. Uzsākot izsoli, izsoles vadītājs paziņo Komisijas sastāvu, nomas objekta nosaukumu (adresi), raksturo to, nosauc izsoles sākumcenu.</w:t>
      </w:r>
    </w:p>
    <w:p w14:paraId="3894C3D9"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atvēršana ir atklāta, un to atver iesniegšanas secībā.</w:t>
      </w:r>
    </w:p>
    <w:p w14:paraId="3E2A233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lastRenderedPageBreak/>
        <w:t>Izsoles vadītājs pēc Nomas pieteikuma atvēršanas nosauc pretendentu, pieteikuma iesniegšanas datumu un laiku, kā arī pretendenta piedāvāto nomas maksas apmēru un parakstās uz Nomas pieteikuma (parakstās arī pārējie Komisijas locekļi). Nomas pieteikuma atvēršanu protokolē. Mutiskie piedāvājumi rakstiskā izsolē ir aizliegti.</w:t>
      </w:r>
    </w:p>
    <w:p w14:paraId="7196B8F8" w14:textId="03E9D67B"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Nomas pieteikumā nav iekļauta Noteikumu Nr.</w:t>
      </w:r>
      <w:r w:rsidR="004E77CA">
        <w:rPr>
          <w:color w:val="000000"/>
        </w:rPr>
        <w:t xml:space="preserve"> </w:t>
      </w:r>
      <w:r w:rsidRPr="00F32F56">
        <w:rPr>
          <w:color w:val="000000"/>
        </w:rPr>
        <w:t>97 29.</w:t>
      </w:r>
      <w:r w:rsidR="004E77CA">
        <w:rPr>
          <w:color w:val="000000"/>
        </w:rPr>
        <w:t xml:space="preserve"> </w:t>
      </w:r>
      <w:r w:rsidRPr="00F32F56">
        <w:rPr>
          <w:color w:val="000000"/>
        </w:rPr>
        <w:t>punktā minētā informācija vai Nomas pieteikumā piedāvātais nomas maksas apmērs ir mazāks par publicēto izsoles sākumcenu Telp</w:t>
      </w:r>
      <w:r w:rsidR="00455ADE">
        <w:rPr>
          <w:color w:val="000000"/>
        </w:rPr>
        <w:t>ām</w:t>
      </w:r>
      <w:r w:rsidR="00CF0DF9">
        <w:rPr>
          <w:color w:val="000000"/>
        </w:rPr>
        <w:t xml:space="preserve"> vai zemes gabalam</w:t>
      </w:r>
      <w:r w:rsidRPr="00F32F56">
        <w:rPr>
          <w:color w:val="000000"/>
        </w:rPr>
        <w:t xml:space="preserve">, Komisija pieņem lēmumu par pretendenta izslēgšanu no dalības izsolē un Nomas pieteikumu neizskata. </w:t>
      </w:r>
    </w:p>
    <w:p w14:paraId="3E42EBD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Ja nepieciešams papildu laiks, lai izvērtētu Nomas pieteikuma atbilstību publicētajiem iznomāšanas nosacījumiem, pēc visu Nomas pieteikumu atvēršanas izsoles vadītājs paziņo laiku un vietu, kad tiks paziņoti izsoles rezultāti. Ja papildu izvērtējums nav nepieciešams, pēc visu Nomas pieteikumu atvēršanas, izsoles vadītājs nosauc visaugstāko piedāvāto nomas maksu un pretendentu, kas to nosolījis un ieguvis tiesības slēgt nomas līgumu. </w:t>
      </w:r>
    </w:p>
    <w:p w14:paraId="285D9628"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Izsoles protokolu paraksta Komisija. Pēc protokola parakstīšanas izsoles vadītājs pasludina izsoli par slēgtu.</w:t>
      </w:r>
    </w:p>
    <w:p w14:paraId="29563F38" w14:textId="3D2A545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Ja ir saņemts viens Nomas pieteikums, </w:t>
      </w:r>
      <w:r w:rsidR="009E135E">
        <w:rPr>
          <w:color w:val="000000"/>
        </w:rPr>
        <w:t xml:space="preserve">tad </w:t>
      </w:r>
      <w:r w:rsidR="009E135E" w:rsidRPr="009E135E">
        <w:rPr>
          <w:color w:val="000000"/>
        </w:rPr>
        <w:t>izsoli atzīst par notikušu</w:t>
      </w:r>
      <w:r w:rsidR="009E135E">
        <w:rPr>
          <w:color w:val="000000"/>
        </w:rPr>
        <w:t xml:space="preserve"> </w:t>
      </w:r>
      <w:r w:rsidRPr="00F32F56">
        <w:rPr>
          <w:color w:val="000000"/>
        </w:rPr>
        <w:t xml:space="preserve">un </w:t>
      </w:r>
      <w:r w:rsidR="009E135E">
        <w:rPr>
          <w:color w:val="000000"/>
        </w:rPr>
        <w:t xml:space="preserve">ja tas </w:t>
      </w:r>
      <w:r w:rsidRPr="00F32F56">
        <w:rPr>
          <w:color w:val="000000"/>
        </w:rPr>
        <w:t>atbilst publicētajiem iznomāšanas nosacījumiem, pretendents, kas to nosolījis, iegūst tiesības slēgt nomas līgumu.</w:t>
      </w:r>
    </w:p>
    <w:p w14:paraId="6CC41425"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pēc visu Nomas pieteikumu atvēršanas konstatē, ka vairāki pretendenti piedāvājuši vienādu augstāko nomas maksu, Komisija veic vienu no šādām darbībām:</w:t>
      </w:r>
    </w:p>
    <w:p w14:paraId="3945B040" w14:textId="77777777" w:rsidR="00A00D41" w:rsidRPr="00F32F56" w:rsidRDefault="00A00D41" w:rsidP="00A00D41">
      <w:pPr>
        <w:pStyle w:val="NormalWeb"/>
        <w:numPr>
          <w:ilvl w:val="2"/>
          <w:numId w:val="2"/>
        </w:numPr>
        <w:spacing w:before="0" w:beforeAutospacing="0" w:after="0" w:afterAutospacing="0"/>
        <w:ind w:left="709" w:hanging="709"/>
        <w:jc w:val="both"/>
        <w:rPr>
          <w:color w:val="000000"/>
        </w:rPr>
      </w:pPr>
      <w:r w:rsidRPr="00F32F56">
        <w:rPr>
          <w:color w:val="000000"/>
        </w:rPr>
        <w:t>turpina izsoli, pieņemot rakstiskus piedāvājumus no pretendentiem vai to pārstāvjiem, kuri piedāvājuši vienādu augstāko nomas maksu, ja tie piedalās Nomas pieteikuma atvēršanā, un organizē piedāvājumu tūlītēju atvēršanu;</w:t>
      </w:r>
    </w:p>
    <w:p w14:paraId="418754CD" w14:textId="77777777" w:rsidR="00A00D41" w:rsidRPr="00F32F56" w:rsidRDefault="00A00D41" w:rsidP="00A00D41">
      <w:pPr>
        <w:pStyle w:val="NormalWeb"/>
        <w:numPr>
          <w:ilvl w:val="2"/>
          <w:numId w:val="2"/>
        </w:numPr>
        <w:spacing w:before="0" w:beforeAutospacing="0" w:after="0" w:afterAutospacing="0"/>
        <w:ind w:left="709" w:hanging="709"/>
        <w:jc w:val="both"/>
        <w:rPr>
          <w:color w:val="000000"/>
        </w:rPr>
      </w:pPr>
      <w:r w:rsidRPr="00F32F56">
        <w:rPr>
          <w:color w:val="000000"/>
        </w:rPr>
        <w:t>rakstiski lūdz pretendentus, kuri piedāvājuši vienādu augstāko nomas maksu, izteikt rakstiski savu piedāvājumu par iespējami augstāko nomas maksu, nosakot piedāvājumu iesniegšanas un atvēršanas datumu, laiku, vietu un kārtību.</w:t>
      </w:r>
    </w:p>
    <w:p w14:paraId="7FCD163C" w14:textId="664BFADC"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Ja neviens no pretendentiem, kuri piedāvājuši vienādu augstāko nomas maksu, neiesniedz jaunu piedāvājumu par augstāku nomas maksu saskaņā ar </w:t>
      </w:r>
      <w:r w:rsidR="00F66CFA">
        <w:rPr>
          <w:color w:val="000000"/>
        </w:rPr>
        <w:t>izsoles nolikuma</w:t>
      </w:r>
      <w:r w:rsidRPr="00F32F56">
        <w:rPr>
          <w:color w:val="000000"/>
        </w:rPr>
        <w:t xml:space="preserve"> 4</w:t>
      </w:r>
      <w:r w:rsidR="00F66CFA">
        <w:rPr>
          <w:color w:val="000000"/>
        </w:rPr>
        <w:t>.9</w:t>
      </w:r>
      <w:r w:rsidRPr="00F32F56">
        <w:rPr>
          <w:color w:val="000000"/>
        </w:rPr>
        <w:t>.punktu, Aģentūra Nomas pieteikumu iesniegšanas secībā rakstiski piedāvā šiem pretendentiem slēgt nomas līgumu atbilstoši to nosolītajai nomas maksai.</w:t>
      </w:r>
    </w:p>
    <w:p w14:paraId="79DAECD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Aģentūra apstiprina izsoles rezultātus un 10 (desmit) darba dienu laikā pēc izsoles rezultātu apstiprināšanas nodrošina minētās informācijas publicēšanu Valsts akciju sabiedrības “Valsts nekustamie īpašumi” tīmekļvietnē </w:t>
      </w:r>
      <w:r w:rsidRPr="00F32F56">
        <w:t>www.vni.lv</w:t>
      </w:r>
      <w:r w:rsidRPr="00F32F56">
        <w:rPr>
          <w:color w:val="000000"/>
        </w:rPr>
        <w:t xml:space="preserve"> un Aģentūras tīmekļvietnē </w:t>
      </w:r>
      <w:r w:rsidRPr="00F32F56">
        <w:t>www.nva.iem.gov.lv</w:t>
      </w:r>
      <w:r w:rsidRPr="00F32F56">
        <w:rPr>
          <w:color w:val="000000"/>
        </w:rPr>
        <w:t>.</w:t>
      </w:r>
    </w:p>
    <w:p w14:paraId="5EBDB7DE" w14:textId="77777777" w:rsidR="00A00D41" w:rsidRPr="00F32F56" w:rsidRDefault="00A00D41" w:rsidP="00A00D41">
      <w:pPr>
        <w:pStyle w:val="NormalWeb"/>
        <w:spacing w:before="0" w:beforeAutospacing="0" w:after="0" w:afterAutospacing="0"/>
        <w:jc w:val="both"/>
        <w:rPr>
          <w:color w:val="000000"/>
        </w:rPr>
      </w:pPr>
    </w:p>
    <w:p w14:paraId="2F43BAE8" w14:textId="77777777" w:rsidR="00A00D41" w:rsidRPr="008B6753" w:rsidRDefault="00A00D41" w:rsidP="00A00D41">
      <w:pPr>
        <w:pStyle w:val="NormalWeb"/>
        <w:numPr>
          <w:ilvl w:val="0"/>
          <w:numId w:val="2"/>
        </w:numPr>
        <w:spacing w:before="0" w:beforeAutospacing="0" w:after="0" w:afterAutospacing="0"/>
        <w:jc w:val="center"/>
        <w:rPr>
          <w:b/>
          <w:color w:val="000000"/>
        </w:rPr>
      </w:pPr>
      <w:r w:rsidRPr="008B6753">
        <w:rPr>
          <w:b/>
          <w:color w:val="000000"/>
        </w:rPr>
        <w:t>Līguma slēgšana</w:t>
      </w:r>
    </w:p>
    <w:p w14:paraId="54662867" w14:textId="77777777" w:rsidR="00A00D41" w:rsidRPr="00F32F56" w:rsidRDefault="00A00D41" w:rsidP="00A00D41">
      <w:pPr>
        <w:pStyle w:val="NormalWeb"/>
        <w:numPr>
          <w:ilvl w:val="0"/>
          <w:numId w:val="6"/>
        </w:numPr>
        <w:spacing w:before="0" w:beforeAutospacing="0" w:after="0" w:afterAutospacing="0"/>
        <w:ind w:left="0" w:firstLine="0"/>
        <w:jc w:val="both"/>
        <w:rPr>
          <w:color w:val="000000"/>
        </w:rPr>
      </w:pPr>
      <w:r w:rsidRPr="00F32F56">
        <w:rPr>
          <w:color w:val="000000"/>
        </w:rPr>
        <w:t>Pēc izsoles rezultātu apstiprināšanas Komisija noformē nomas līgumu un izsniedz to izsoles uzvarētājam parakstīšanai. Ja septiņu darba dienu laikā pēc izsoles rezultātu apstiprināšanas izsoles uzvarētājs nomas līgumu neparaksta un neiesniedz attiecīgu atteikumu, ir uzskatāms, ka tas no līguma slēgšanas ir atteicies.</w:t>
      </w:r>
    </w:p>
    <w:p w14:paraId="6E28D440"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pretendents, kurš nosolījis augstāko nomas maksu, atsakās slēgt nomas līgumu, Komisija secīgi piedāvā nomas līgumu slēgt tam pretendentam, kurš piedāvāja nākamo augstāko nomas maksu.</w:t>
      </w:r>
    </w:p>
    <w:p w14:paraId="2F639D7A"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Pretendents, kurš piedāvāja nākamo augstāko nomas maksu, atbild uz šo piedāvājumu 10 (desmit) darba dienu laikā pēc tā saņemšanas dienas. Ja pretendents piekrīt parakstīt nomas līgumu par paša nosolīto augstāko nomas maksu, septiņu darba dienu laikā pēc apstiprinājuma paziņojuma nosūtīšanas, viņš paraksta nomas līgumu. 10 (desmit) darba dienu laikā pēc nomas līguma parakstīšanas informācija tiek publicēta Valsts akciju sabiedrības “Valsts nekustamie īpašumi” tīmekļvietnē </w:t>
      </w:r>
      <w:r w:rsidRPr="00F32F56">
        <w:t>www.vni.lv</w:t>
      </w:r>
      <w:r w:rsidRPr="00F32F56">
        <w:rPr>
          <w:color w:val="000000"/>
        </w:rPr>
        <w:t xml:space="preserve"> un Aģentūras tīmekļvietnē </w:t>
      </w:r>
      <w:r w:rsidRPr="00F32F56">
        <w:t>www.nva.iem.gov.lv</w:t>
      </w:r>
      <w:r w:rsidRPr="00F32F56">
        <w:rPr>
          <w:color w:val="000000"/>
        </w:rPr>
        <w:t>.</w:t>
      </w:r>
    </w:p>
    <w:p w14:paraId="1B9D1F79" w14:textId="77777777" w:rsidR="00A00D41" w:rsidRPr="00F32F56" w:rsidRDefault="00A00D41" w:rsidP="00A00D41">
      <w:pPr>
        <w:pStyle w:val="NormalWeb"/>
        <w:spacing w:before="0" w:beforeAutospacing="0" w:after="0" w:afterAutospacing="0"/>
        <w:ind w:left="567" w:hanging="567"/>
        <w:jc w:val="both"/>
        <w:rPr>
          <w:color w:val="000000"/>
        </w:rPr>
      </w:pPr>
    </w:p>
    <w:p w14:paraId="2E8DE3BB" w14:textId="75D558D1" w:rsidR="00A00D41" w:rsidRDefault="00A00D41" w:rsidP="00A00D41">
      <w:pPr>
        <w:pStyle w:val="NormalWeb"/>
        <w:spacing w:before="0" w:beforeAutospacing="0" w:after="0" w:afterAutospacing="0"/>
        <w:ind w:left="709" w:hanging="709"/>
        <w:jc w:val="both"/>
        <w:rPr>
          <w:b/>
          <w:color w:val="000000"/>
        </w:rPr>
      </w:pPr>
    </w:p>
    <w:p w14:paraId="14BD3108" w14:textId="77777777" w:rsidR="00F66CFA" w:rsidRPr="00F32F56" w:rsidRDefault="00F66CFA" w:rsidP="00A00D41">
      <w:pPr>
        <w:pStyle w:val="NormalWeb"/>
        <w:spacing w:before="0" w:beforeAutospacing="0" w:after="0" w:afterAutospacing="0"/>
        <w:ind w:left="709" w:hanging="709"/>
        <w:jc w:val="both"/>
        <w:rPr>
          <w:color w:val="000000"/>
        </w:rPr>
      </w:pPr>
    </w:p>
    <w:p w14:paraId="146654E7" w14:textId="77777777" w:rsidR="00A00D41" w:rsidRPr="00F32F56" w:rsidRDefault="00A00D41" w:rsidP="00A00D41">
      <w:pPr>
        <w:pStyle w:val="NormalWeb"/>
        <w:spacing w:before="0" w:beforeAutospacing="0" w:after="0" w:afterAutospacing="0"/>
        <w:ind w:left="709" w:hanging="709"/>
        <w:jc w:val="both"/>
        <w:rPr>
          <w:color w:val="000000"/>
        </w:rPr>
      </w:pPr>
      <w:r w:rsidRPr="00F32F56">
        <w:rPr>
          <w:color w:val="000000"/>
        </w:rPr>
        <w:lastRenderedPageBreak/>
        <w:t>Komisijas vadītāja:</w:t>
      </w:r>
    </w:p>
    <w:p w14:paraId="34D3DED6" w14:textId="77777777" w:rsidR="00A00D41" w:rsidRPr="00F32F56"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Infrastruktūras attīstības departamenta</w:t>
      </w:r>
    </w:p>
    <w:p w14:paraId="3F188512" w14:textId="5DADF191" w:rsidR="00A00D41" w:rsidRPr="00F32F56" w:rsidRDefault="00A00D41" w:rsidP="00A00D41">
      <w:pPr>
        <w:tabs>
          <w:tab w:val="right" w:pos="9071"/>
        </w:tabs>
        <w:suppressAutoHyphens/>
        <w:spacing w:after="12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Infrastruktūras attīstības nodaļas vadītāja</w:t>
      </w:r>
      <w:r w:rsidR="007E573A">
        <w:rPr>
          <w:rFonts w:ascii="Times New Roman" w:eastAsia="Times New Roman" w:hAnsi="Times New Roman" w:cs="Times New Roman"/>
          <w:sz w:val="24"/>
          <w:szCs w:val="24"/>
          <w:lang w:eastAsia="ar-SA"/>
        </w:rPr>
        <w:t xml:space="preserve">                    (*paraksts)</w:t>
      </w:r>
      <w:r w:rsidRPr="00F32F5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F32F56">
        <w:rPr>
          <w:rFonts w:ascii="Times New Roman" w:eastAsia="Times New Roman" w:hAnsi="Times New Roman" w:cs="Times New Roman"/>
          <w:sz w:val="24"/>
          <w:szCs w:val="24"/>
          <w:lang w:eastAsia="ar-SA"/>
        </w:rPr>
        <w:t xml:space="preserve"> I.</w:t>
      </w:r>
      <w:r w:rsidR="00A8183A">
        <w:rPr>
          <w:rFonts w:ascii="Times New Roman" w:eastAsia="Times New Roman" w:hAnsi="Times New Roman" w:cs="Times New Roman"/>
          <w:sz w:val="24"/>
          <w:szCs w:val="24"/>
          <w:lang w:eastAsia="ar-SA"/>
        </w:rPr>
        <w:t> </w:t>
      </w:r>
      <w:r w:rsidRPr="00F32F56">
        <w:rPr>
          <w:rFonts w:ascii="Times New Roman" w:eastAsia="Times New Roman" w:hAnsi="Times New Roman" w:cs="Times New Roman"/>
          <w:sz w:val="24"/>
          <w:szCs w:val="24"/>
          <w:lang w:eastAsia="ar-SA"/>
        </w:rPr>
        <w:t>Dobelniece</w:t>
      </w:r>
    </w:p>
    <w:p w14:paraId="5F948292" w14:textId="77777777" w:rsidR="00A00D41" w:rsidRPr="00F32F56"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Komisijas locekļi:</w:t>
      </w:r>
    </w:p>
    <w:p w14:paraId="5F61F600" w14:textId="77777777" w:rsidR="00A00D41" w:rsidRPr="00F32F56"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Nekustamo īpašumu pārvaldīšanas departamenta</w:t>
      </w:r>
    </w:p>
    <w:p w14:paraId="4C274B78" w14:textId="77777777" w:rsidR="00A00D41" w:rsidRPr="00F32F56"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Rīgas valstspilsētas īpašumu pārvaldīšanas nodaļa</w:t>
      </w:r>
    </w:p>
    <w:p w14:paraId="1A8722E6" w14:textId="5A1B54D1" w:rsidR="00A00D41" w:rsidRPr="00F32F56" w:rsidRDefault="00A00D41" w:rsidP="00A00D41">
      <w:pPr>
        <w:tabs>
          <w:tab w:val="right" w:pos="9071"/>
        </w:tabs>
        <w:suppressAutoHyphens/>
        <w:spacing w:after="12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 xml:space="preserve">nekustamā īpašuma speciāliste           </w:t>
      </w:r>
      <w:r w:rsidR="007E573A">
        <w:rPr>
          <w:rFonts w:ascii="Times New Roman" w:eastAsia="Times New Roman" w:hAnsi="Times New Roman" w:cs="Times New Roman"/>
          <w:sz w:val="24"/>
          <w:szCs w:val="24"/>
          <w:lang w:eastAsia="ar-SA"/>
        </w:rPr>
        <w:t xml:space="preserve">                        (*paraksts)</w:t>
      </w:r>
      <w:r>
        <w:rPr>
          <w:rFonts w:ascii="Times New Roman" w:eastAsia="Times New Roman" w:hAnsi="Times New Roman" w:cs="Times New Roman"/>
          <w:sz w:val="24"/>
          <w:szCs w:val="24"/>
          <w:lang w:eastAsia="ar-SA"/>
        </w:rPr>
        <w:t xml:space="preserve">                 </w:t>
      </w:r>
      <w:r w:rsidRPr="00F32F56">
        <w:rPr>
          <w:rFonts w:ascii="Times New Roman" w:eastAsia="Times New Roman" w:hAnsi="Times New Roman" w:cs="Times New Roman"/>
          <w:sz w:val="24"/>
          <w:szCs w:val="24"/>
          <w:lang w:eastAsia="ar-SA"/>
        </w:rPr>
        <w:t>J.</w:t>
      </w:r>
      <w:r w:rsidR="00A8183A">
        <w:rPr>
          <w:rFonts w:ascii="Times New Roman" w:eastAsia="Times New Roman" w:hAnsi="Times New Roman" w:cs="Times New Roman"/>
          <w:sz w:val="24"/>
          <w:szCs w:val="24"/>
          <w:lang w:eastAsia="ar-SA"/>
        </w:rPr>
        <w:t> </w:t>
      </w:r>
      <w:r w:rsidRPr="00F32F56">
        <w:rPr>
          <w:rFonts w:ascii="Times New Roman" w:eastAsia="Times New Roman" w:hAnsi="Times New Roman" w:cs="Times New Roman"/>
          <w:sz w:val="24"/>
          <w:szCs w:val="24"/>
          <w:lang w:eastAsia="ar-SA"/>
        </w:rPr>
        <w:t>Kalneja-Kokoreviča</w:t>
      </w:r>
    </w:p>
    <w:p w14:paraId="4D527F09" w14:textId="77777777" w:rsidR="00A00D41" w:rsidRPr="00F32F56"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Infrastruktūras attīstības departamenta</w:t>
      </w:r>
    </w:p>
    <w:p w14:paraId="70E05FEC" w14:textId="77777777" w:rsidR="00A00D41" w:rsidRPr="00F32F56"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Infrastruktūras attīstības nodaļas</w:t>
      </w:r>
    </w:p>
    <w:p w14:paraId="6ACCD0E6" w14:textId="6591CBB6" w:rsidR="00A00D41" w:rsidRPr="00F32F56" w:rsidRDefault="00A00D41" w:rsidP="00A00D41">
      <w:pPr>
        <w:tabs>
          <w:tab w:val="right" w:pos="9071"/>
        </w:tabs>
        <w:suppressAutoHyphens/>
        <w:spacing w:after="120" w:line="240" w:lineRule="auto"/>
        <w:jc w:val="both"/>
        <w:rPr>
          <w:rFonts w:ascii="Times New Roman" w:eastAsia="Times New Roman" w:hAnsi="Times New Roman" w:cs="Times New Roman"/>
          <w:b/>
          <w:sz w:val="24"/>
          <w:szCs w:val="24"/>
          <w:lang w:eastAsia="ar-SA"/>
        </w:rPr>
      </w:pPr>
      <w:r w:rsidRPr="00F32F56">
        <w:rPr>
          <w:rFonts w:ascii="Times New Roman" w:eastAsia="Times New Roman" w:hAnsi="Times New Roman" w:cs="Times New Roman"/>
          <w:sz w:val="24"/>
          <w:szCs w:val="24"/>
          <w:lang w:eastAsia="ar-SA"/>
        </w:rPr>
        <w:t xml:space="preserve">vecākā referente                         </w:t>
      </w:r>
      <w:r w:rsidR="00B5713F">
        <w:rPr>
          <w:rFonts w:ascii="Times New Roman" w:eastAsia="Times New Roman" w:hAnsi="Times New Roman" w:cs="Times New Roman"/>
          <w:sz w:val="24"/>
          <w:szCs w:val="24"/>
          <w:lang w:eastAsia="ar-SA"/>
        </w:rPr>
        <w:t xml:space="preserve">                        (*paraksts)</w:t>
      </w:r>
      <w:r w:rsidRPr="00F32F5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F32F56">
        <w:rPr>
          <w:rFonts w:ascii="Times New Roman" w:eastAsia="Times New Roman" w:hAnsi="Times New Roman" w:cs="Times New Roman"/>
          <w:sz w:val="24"/>
          <w:szCs w:val="24"/>
          <w:lang w:eastAsia="ar-SA"/>
        </w:rPr>
        <w:t xml:space="preserve"> I.</w:t>
      </w:r>
      <w:r w:rsidR="00A8183A">
        <w:rPr>
          <w:rFonts w:ascii="Times New Roman" w:eastAsia="Times New Roman" w:hAnsi="Times New Roman" w:cs="Times New Roman"/>
          <w:sz w:val="24"/>
          <w:szCs w:val="24"/>
          <w:lang w:eastAsia="ar-SA"/>
        </w:rPr>
        <w:t> </w:t>
      </w:r>
      <w:r w:rsidRPr="00F32F56">
        <w:rPr>
          <w:rFonts w:ascii="Times New Roman" w:eastAsia="Times New Roman" w:hAnsi="Times New Roman" w:cs="Times New Roman"/>
          <w:sz w:val="24"/>
          <w:szCs w:val="24"/>
          <w:lang w:eastAsia="ar-SA"/>
        </w:rPr>
        <w:t>Plase</w:t>
      </w:r>
    </w:p>
    <w:p w14:paraId="4E77049C" w14:textId="77777777" w:rsidR="00A00D41" w:rsidRPr="00F32F56"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Nekustamo īpašumu pārvaldīšanas departamenta</w:t>
      </w:r>
    </w:p>
    <w:p w14:paraId="46F8B4A8" w14:textId="70084D71" w:rsidR="00A00D41" w:rsidRPr="00F32F56" w:rsidRDefault="007E573A"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Zemgales un Pierīgas</w:t>
      </w:r>
      <w:r w:rsidR="00A00D41" w:rsidRPr="00F32F56">
        <w:rPr>
          <w:rFonts w:ascii="Times New Roman" w:eastAsia="Times New Roman" w:hAnsi="Times New Roman" w:cs="Times New Roman"/>
          <w:sz w:val="24"/>
          <w:szCs w:val="24"/>
          <w:lang w:eastAsia="ar-SA"/>
        </w:rPr>
        <w:t xml:space="preserve"> īpašumu pārvaldīšanas nodaļas</w:t>
      </w:r>
    </w:p>
    <w:p w14:paraId="4E375EA8" w14:textId="2540F3A3" w:rsidR="00A00D41"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r w:rsidRPr="00F32F56">
        <w:rPr>
          <w:rFonts w:ascii="Times New Roman" w:eastAsia="Times New Roman" w:hAnsi="Times New Roman" w:cs="Times New Roman"/>
          <w:sz w:val="24"/>
          <w:szCs w:val="24"/>
          <w:lang w:eastAsia="ar-SA"/>
        </w:rPr>
        <w:t xml:space="preserve">vadītājs                                       </w:t>
      </w:r>
      <w:r w:rsidR="00B5713F">
        <w:rPr>
          <w:rFonts w:ascii="Times New Roman" w:eastAsia="Times New Roman" w:hAnsi="Times New Roman" w:cs="Times New Roman"/>
          <w:sz w:val="24"/>
          <w:szCs w:val="24"/>
          <w:lang w:eastAsia="ar-SA"/>
        </w:rPr>
        <w:t xml:space="preserve">                         (*paraksts)</w:t>
      </w:r>
      <w:r w:rsidRPr="00F32F5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7E573A">
        <w:rPr>
          <w:rFonts w:ascii="Times New Roman" w:eastAsia="Times New Roman" w:hAnsi="Times New Roman" w:cs="Times New Roman"/>
          <w:sz w:val="24"/>
          <w:szCs w:val="24"/>
          <w:lang w:eastAsia="ar-SA"/>
        </w:rPr>
        <w:t xml:space="preserve">      A.</w:t>
      </w:r>
      <w:r w:rsidR="00A8183A">
        <w:rPr>
          <w:rFonts w:ascii="Times New Roman" w:eastAsia="Times New Roman" w:hAnsi="Times New Roman" w:cs="Times New Roman"/>
          <w:sz w:val="24"/>
          <w:szCs w:val="24"/>
          <w:lang w:eastAsia="ar-SA"/>
        </w:rPr>
        <w:t> </w:t>
      </w:r>
      <w:r w:rsidR="007E573A">
        <w:rPr>
          <w:rFonts w:ascii="Times New Roman" w:eastAsia="Times New Roman" w:hAnsi="Times New Roman" w:cs="Times New Roman"/>
          <w:sz w:val="24"/>
          <w:szCs w:val="24"/>
          <w:lang w:eastAsia="ar-SA"/>
        </w:rPr>
        <w:t>Uplejs</w:t>
      </w:r>
    </w:p>
    <w:p w14:paraId="3D3733C4" w14:textId="77777777" w:rsidR="00A00D41"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p>
    <w:p w14:paraId="09C9ACCA" w14:textId="77777777" w:rsidR="00A00D41" w:rsidRDefault="00A00D41" w:rsidP="00A00D41">
      <w:pPr>
        <w:tabs>
          <w:tab w:val="right" w:pos="9071"/>
        </w:tabs>
        <w:suppressAutoHyphens/>
        <w:spacing w:after="0" w:line="240" w:lineRule="auto"/>
        <w:jc w:val="both"/>
        <w:rPr>
          <w:rFonts w:ascii="Times New Roman" w:eastAsia="Times New Roman" w:hAnsi="Times New Roman" w:cs="Times New Roman"/>
          <w:sz w:val="24"/>
          <w:szCs w:val="24"/>
          <w:lang w:eastAsia="ar-SA"/>
        </w:rPr>
      </w:pPr>
    </w:p>
    <w:p w14:paraId="18F678E8" w14:textId="2E995B6A" w:rsidR="00A00D41" w:rsidRDefault="007E573A" w:rsidP="00A00D41">
      <w:pPr>
        <w:tabs>
          <w:tab w:val="right" w:pos="9071"/>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A00D41">
        <w:rPr>
          <w:rFonts w:ascii="Times New Roman" w:eastAsia="Times New Roman" w:hAnsi="Times New Roman" w:cs="Times New Roman"/>
          <w:sz w:val="24"/>
          <w:szCs w:val="24"/>
          <w:lang w:eastAsia="ar-SA"/>
        </w:rPr>
        <w:t xml:space="preserve">DOKUMENTS </w:t>
      </w:r>
      <w:r w:rsidR="00364BE2">
        <w:rPr>
          <w:rFonts w:ascii="Times New Roman" w:eastAsia="Times New Roman" w:hAnsi="Times New Roman" w:cs="Times New Roman"/>
          <w:sz w:val="24"/>
          <w:szCs w:val="24"/>
          <w:lang w:eastAsia="ar-SA"/>
        </w:rPr>
        <w:t xml:space="preserve">IR </w:t>
      </w:r>
      <w:r w:rsidR="00A00D41">
        <w:rPr>
          <w:rFonts w:ascii="Times New Roman" w:eastAsia="Times New Roman" w:hAnsi="Times New Roman" w:cs="Times New Roman"/>
          <w:sz w:val="24"/>
          <w:szCs w:val="24"/>
          <w:lang w:eastAsia="ar-SA"/>
        </w:rPr>
        <w:t>PARAKSTĪTS AR DROŠU ELEKTRONISKO PARAKSTU</w:t>
      </w:r>
    </w:p>
    <w:p w14:paraId="4289269C" w14:textId="77777777" w:rsidR="00A00D41" w:rsidRPr="00F32F56" w:rsidRDefault="00A00D41" w:rsidP="00A00D41">
      <w:pPr>
        <w:tabs>
          <w:tab w:val="right" w:pos="9071"/>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UN SATUR LAIKA ZĪMOGU</w:t>
      </w:r>
    </w:p>
    <w:p w14:paraId="229B0FB5" w14:textId="77777777" w:rsidR="00EB60A9" w:rsidRPr="00A00D41" w:rsidRDefault="00EB60A9" w:rsidP="00A00D41">
      <w:pPr>
        <w:spacing w:after="0" w:line="240" w:lineRule="auto"/>
        <w:jc w:val="both"/>
        <w:rPr>
          <w:rFonts w:ascii="Times New Roman" w:hAnsi="Times New Roman" w:cs="Times New Roman"/>
          <w:sz w:val="24"/>
          <w:szCs w:val="24"/>
        </w:rPr>
      </w:pPr>
    </w:p>
    <w:sectPr w:rsidR="00EB60A9" w:rsidRPr="00A00D41" w:rsidSect="00A00D4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915AE"/>
    <w:multiLevelType w:val="hybridMultilevel"/>
    <w:tmpl w:val="24DC60EC"/>
    <w:lvl w:ilvl="0" w:tplc="DC1A8F7E">
      <w:start w:val="1"/>
      <w:numFmt w:val="decimal"/>
      <w:lvlText w:val="1.%1."/>
      <w:lvlJc w:val="left"/>
      <w:pPr>
        <w:ind w:left="720" w:hanging="360"/>
      </w:pPr>
      <w:rPr>
        <w:rFonts w:hint="default"/>
      </w:rPr>
    </w:lvl>
    <w:lvl w:ilvl="1" w:tplc="DC1A8F7E">
      <w:start w:val="1"/>
      <w:numFmt w:val="decimal"/>
      <w:lvlText w:val="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022E8E"/>
    <w:multiLevelType w:val="hybridMultilevel"/>
    <w:tmpl w:val="030EAD14"/>
    <w:lvl w:ilvl="0" w:tplc="AC92CED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5725A7"/>
    <w:multiLevelType w:val="multilevel"/>
    <w:tmpl w:val="C11AB26C"/>
    <w:lvl w:ilvl="0">
      <w:start w:val="1"/>
      <w:numFmt w:val="decimal"/>
      <w:lvlText w:val="6.%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143F5D"/>
    <w:multiLevelType w:val="multilevel"/>
    <w:tmpl w:val="EDA42AC6"/>
    <w:lvl w:ilvl="0">
      <w:start w:val="3"/>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7830914"/>
    <w:multiLevelType w:val="hybridMultilevel"/>
    <w:tmpl w:val="EE0264C8"/>
    <w:lvl w:ilvl="0" w:tplc="B4C22DD8">
      <w:start w:val="1"/>
      <w:numFmt w:val="decimal"/>
      <w:lvlText w:val="6.4.%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8A0554"/>
    <w:multiLevelType w:val="hybridMultilevel"/>
    <w:tmpl w:val="E5AA4A12"/>
    <w:lvl w:ilvl="0" w:tplc="C9C63B7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447B2E"/>
    <w:multiLevelType w:val="hybridMultilevel"/>
    <w:tmpl w:val="19D8E62A"/>
    <w:lvl w:ilvl="0" w:tplc="17F69EC8">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5C4B32"/>
    <w:multiLevelType w:val="multilevel"/>
    <w:tmpl w:val="4E64A4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3"/>
  </w:num>
  <w:num w:numId="3">
    <w:abstractNumId w:val="0"/>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D41"/>
    <w:rsid w:val="000B3FDA"/>
    <w:rsid w:val="000E37B8"/>
    <w:rsid w:val="000F22EB"/>
    <w:rsid w:val="000F4AAA"/>
    <w:rsid w:val="001463C1"/>
    <w:rsid w:val="001A235E"/>
    <w:rsid w:val="001B2F05"/>
    <w:rsid w:val="001E77D6"/>
    <w:rsid w:val="00226F46"/>
    <w:rsid w:val="002803DF"/>
    <w:rsid w:val="002B3F3E"/>
    <w:rsid w:val="002C2B35"/>
    <w:rsid w:val="002E5F83"/>
    <w:rsid w:val="00364BE2"/>
    <w:rsid w:val="003C61B1"/>
    <w:rsid w:val="00455ADE"/>
    <w:rsid w:val="00465904"/>
    <w:rsid w:val="00486A16"/>
    <w:rsid w:val="004A10D2"/>
    <w:rsid w:val="004E30AA"/>
    <w:rsid w:val="004E77CA"/>
    <w:rsid w:val="004F385A"/>
    <w:rsid w:val="0055456F"/>
    <w:rsid w:val="00557A43"/>
    <w:rsid w:val="005C19E4"/>
    <w:rsid w:val="005C5FE5"/>
    <w:rsid w:val="005C6779"/>
    <w:rsid w:val="00632550"/>
    <w:rsid w:val="007445F6"/>
    <w:rsid w:val="007C624C"/>
    <w:rsid w:val="007E573A"/>
    <w:rsid w:val="008E43EC"/>
    <w:rsid w:val="00984A32"/>
    <w:rsid w:val="00987B20"/>
    <w:rsid w:val="00991A17"/>
    <w:rsid w:val="009D0FC1"/>
    <w:rsid w:val="009E135E"/>
    <w:rsid w:val="009E4366"/>
    <w:rsid w:val="00A00D41"/>
    <w:rsid w:val="00A8183A"/>
    <w:rsid w:val="00AD0FC1"/>
    <w:rsid w:val="00B5713F"/>
    <w:rsid w:val="00B63576"/>
    <w:rsid w:val="00BA77BE"/>
    <w:rsid w:val="00C77AE4"/>
    <w:rsid w:val="00CF0DF9"/>
    <w:rsid w:val="00D612C6"/>
    <w:rsid w:val="00D80666"/>
    <w:rsid w:val="00DD08DD"/>
    <w:rsid w:val="00DE1D6B"/>
    <w:rsid w:val="00DF7A64"/>
    <w:rsid w:val="00E43CCD"/>
    <w:rsid w:val="00E80FF0"/>
    <w:rsid w:val="00EB60A9"/>
    <w:rsid w:val="00EB79C7"/>
    <w:rsid w:val="00ED55EE"/>
    <w:rsid w:val="00ED7865"/>
    <w:rsid w:val="00F1554E"/>
    <w:rsid w:val="00F26B31"/>
    <w:rsid w:val="00F31BAC"/>
    <w:rsid w:val="00F66CFA"/>
    <w:rsid w:val="00FA1393"/>
    <w:rsid w:val="00FA1A92"/>
    <w:rsid w:val="00FC1A68"/>
    <w:rsid w:val="00FE67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D1A1"/>
  <w15:chartTrackingRefBased/>
  <w15:docId w15:val="{CFBE2986-ACB7-4891-989C-A62CF030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41"/>
    <w:pPr>
      <w:ind w:left="720"/>
      <w:contextualSpacing/>
    </w:pPr>
  </w:style>
  <w:style w:type="paragraph" w:styleId="NormalWeb">
    <w:name w:val="Normal (Web)"/>
    <w:basedOn w:val="Normal"/>
    <w:uiPriority w:val="99"/>
    <w:unhideWhenUsed/>
    <w:rsid w:val="00A00D4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00D41"/>
    <w:rPr>
      <w:color w:val="0563C1" w:themeColor="hyperlink"/>
      <w:u w:val="single"/>
    </w:rPr>
  </w:style>
  <w:style w:type="character" w:styleId="CommentReference">
    <w:name w:val="annotation reference"/>
    <w:basedOn w:val="DefaultParagraphFont"/>
    <w:uiPriority w:val="99"/>
    <w:semiHidden/>
    <w:unhideWhenUsed/>
    <w:rsid w:val="00987B20"/>
    <w:rPr>
      <w:sz w:val="16"/>
      <w:szCs w:val="16"/>
    </w:rPr>
  </w:style>
  <w:style w:type="paragraph" w:styleId="CommentText">
    <w:name w:val="annotation text"/>
    <w:basedOn w:val="Normal"/>
    <w:link w:val="CommentTextChar"/>
    <w:uiPriority w:val="99"/>
    <w:semiHidden/>
    <w:unhideWhenUsed/>
    <w:rsid w:val="00987B20"/>
    <w:pPr>
      <w:spacing w:line="240" w:lineRule="auto"/>
    </w:pPr>
    <w:rPr>
      <w:sz w:val="20"/>
      <w:szCs w:val="20"/>
    </w:rPr>
  </w:style>
  <w:style w:type="character" w:customStyle="1" w:styleId="CommentTextChar">
    <w:name w:val="Comment Text Char"/>
    <w:basedOn w:val="DefaultParagraphFont"/>
    <w:link w:val="CommentText"/>
    <w:uiPriority w:val="99"/>
    <w:semiHidden/>
    <w:rsid w:val="00987B20"/>
    <w:rPr>
      <w:sz w:val="20"/>
      <w:szCs w:val="20"/>
    </w:rPr>
  </w:style>
  <w:style w:type="paragraph" w:styleId="CommentSubject">
    <w:name w:val="annotation subject"/>
    <w:basedOn w:val="CommentText"/>
    <w:next w:val="CommentText"/>
    <w:link w:val="CommentSubjectChar"/>
    <w:uiPriority w:val="99"/>
    <w:semiHidden/>
    <w:unhideWhenUsed/>
    <w:rsid w:val="00987B20"/>
    <w:rPr>
      <w:b/>
      <w:bCs/>
    </w:rPr>
  </w:style>
  <w:style w:type="character" w:customStyle="1" w:styleId="CommentSubjectChar">
    <w:name w:val="Comment Subject Char"/>
    <w:basedOn w:val="CommentTextChar"/>
    <w:link w:val="CommentSubject"/>
    <w:uiPriority w:val="99"/>
    <w:semiHidden/>
    <w:rsid w:val="00987B20"/>
    <w:rPr>
      <w:b/>
      <w:bCs/>
      <w:sz w:val="20"/>
      <w:szCs w:val="20"/>
    </w:rPr>
  </w:style>
  <w:style w:type="paragraph" w:styleId="BalloonText">
    <w:name w:val="Balloon Text"/>
    <w:basedOn w:val="Normal"/>
    <w:link w:val="BalloonTextChar"/>
    <w:uiPriority w:val="99"/>
    <w:semiHidden/>
    <w:unhideWhenUsed/>
    <w:rsid w:val="0098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5C28-FAA9-4A2B-9BAE-9DD19CEF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7082</Words>
  <Characters>4038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Jolanta Kalneja-Kokoreviča</cp:lastModifiedBy>
  <cp:revision>11</cp:revision>
  <dcterms:created xsi:type="dcterms:W3CDTF">2024-01-24T11:30:00Z</dcterms:created>
  <dcterms:modified xsi:type="dcterms:W3CDTF">2024-04-26T08:52:00Z</dcterms:modified>
</cp:coreProperties>
</file>