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1533E" w14:textId="7E266153" w:rsidR="00413402" w:rsidRDefault="00413402" w:rsidP="00413402">
      <w:pPr>
        <w:spacing w:after="120"/>
        <w:jc w:val="center"/>
        <w:rPr>
          <w:b/>
          <w:sz w:val="28"/>
          <w:szCs w:val="28"/>
          <w:lang w:val="lv-LV"/>
        </w:rPr>
      </w:pPr>
      <w:r>
        <w:rPr>
          <w:b/>
          <w:sz w:val="28"/>
          <w:szCs w:val="28"/>
          <w:lang w:val="lv-LV"/>
        </w:rPr>
        <w:t xml:space="preserve">Paziņojums par krimināllietā izņemtā lietiskā pierādījuma </w:t>
      </w:r>
    </w:p>
    <w:p w14:paraId="21A35CBF" w14:textId="13425B1B" w:rsidR="00413402" w:rsidRDefault="00413402" w:rsidP="00413402">
      <w:pPr>
        <w:spacing w:after="120"/>
        <w:jc w:val="center"/>
        <w:rPr>
          <w:b/>
          <w:sz w:val="28"/>
          <w:szCs w:val="28"/>
          <w:lang w:val="lv-LV"/>
        </w:rPr>
      </w:pPr>
      <w:r>
        <w:rPr>
          <w:b/>
          <w:sz w:val="28"/>
          <w:szCs w:val="28"/>
          <w:lang w:val="da-DK"/>
        </w:rPr>
        <w:t xml:space="preserve">KL-17672 </w:t>
      </w:r>
      <w:r>
        <w:rPr>
          <w:b/>
          <w:sz w:val="28"/>
          <w:szCs w:val="28"/>
          <w:lang w:val="lv-LV"/>
        </w:rPr>
        <w:t>realizāciju</w:t>
      </w:r>
    </w:p>
    <w:p w14:paraId="1329E275" w14:textId="77777777" w:rsidR="00413402" w:rsidRDefault="00413402" w:rsidP="00413402">
      <w:pPr>
        <w:numPr>
          <w:ilvl w:val="0"/>
          <w:numId w:val="1"/>
        </w:numPr>
        <w:spacing w:before="240" w:after="120"/>
        <w:ind w:left="0" w:firstLine="0"/>
        <w:jc w:val="center"/>
        <w:rPr>
          <w:b/>
          <w:sz w:val="28"/>
          <w:szCs w:val="28"/>
          <w:lang w:val="lv-LV"/>
        </w:rPr>
      </w:pPr>
      <w:r>
        <w:rPr>
          <w:b/>
          <w:sz w:val="28"/>
          <w:szCs w:val="28"/>
          <w:lang w:val="lv-LV"/>
        </w:rPr>
        <w:t>Vispārīgie noteikumi</w:t>
      </w:r>
    </w:p>
    <w:p w14:paraId="48E15887"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Pamatojoties uz Ministru kabineta 2011. gada 27. decembra noteikumu Nr. 1025 „Noteikumi par rīcību ar lietiskajiem pierādījumiem un arestēto mantu” 22.1. apakšpunktu Nodrošinājuma valsts aģentūra (turpmāk-aģentūra) izsludina krimināllietās izņemto lietisko pierādījumu (turpmāk -manta), realizāciju.</w:t>
      </w:r>
    </w:p>
    <w:p w14:paraId="080E0B76"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Realizāciju organizē ar aģentūras 2025. gada 20. janvāra rīkojumu Nr. 77 izveidotā pastāvīgā mantas novērtēšanas un realizācijas komisija (turpmāk – komisija).</w:t>
      </w:r>
    </w:p>
    <w:p w14:paraId="1DDA6E3C" w14:textId="7CF160F8"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Komisija realizē mantu atbilstoši Valsts policijas 2026. gada 19. janvāra lēmuma par rīcību ar izņemto mantu kriminālprocesā Nr. 18160002223.</w:t>
      </w:r>
    </w:p>
    <w:p w14:paraId="5FC3A865"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 xml:space="preserve">Aģentūra veic personas datu apstrādi realizācijas administrēšanai. Sīkāku informāciju par personas datu apstrādi var iegūt no datu aizsardzības specialista pa e-pastu: </w:t>
      </w:r>
      <w:hyperlink r:id="rId5" w:history="1">
        <w:r>
          <w:rPr>
            <w:rStyle w:val="Hyperlink"/>
            <w:sz w:val="28"/>
            <w:szCs w:val="28"/>
            <w:lang w:val="lv-LV"/>
          </w:rPr>
          <w:t>das@agentura.iem.gov.lv</w:t>
        </w:r>
      </w:hyperlink>
      <w:r>
        <w:rPr>
          <w:sz w:val="28"/>
          <w:szCs w:val="28"/>
          <w:lang w:val="lv-LV"/>
        </w:rPr>
        <w:t xml:space="preserve"> vai aģentūras tīmekļa vietnē </w:t>
      </w:r>
      <w:hyperlink r:id="rId6" w:history="1">
        <w:r>
          <w:rPr>
            <w:rStyle w:val="Hyperlink"/>
            <w:sz w:val="28"/>
            <w:szCs w:val="28"/>
            <w:lang w:val="lv-LV"/>
          </w:rPr>
          <w:t>https://www.nva.iem.gov.lv/lv/personas-datu-aizsardziba</w:t>
        </w:r>
      </w:hyperlink>
      <w:r>
        <w:rPr>
          <w:sz w:val="28"/>
          <w:szCs w:val="28"/>
          <w:lang w:val="lv-LV"/>
        </w:rPr>
        <w:t xml:space="preserve"> </w:t>
      </w:r>
    </w:p>
    <w:p w14:paraId="70201829"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Par prasībām piedāvājumā iesniedzamajiem dokumentiem</w:t>
      </w:r>
    </w:p>
    <w:p w14:paraId="1A4BC533" w14:textId="77777777" w:rsidR="00413402" w:rsidRDefault="00413402" w:rsidP="00413402">
      <w:pPr>
        <w:spacing w:after="120"/>
        <w:ind w:left="567" w:hanging="567"/>
        <w:jc w:val="both"/>
        <w:rPr>
          <w:sz w:val="28"/>
          <w:szCs w:val="28"/>
          <w:lang w:val="lv-LV"/>
        </w:rPr>
      </w:pPr>
      <w:r>
        <w:rPr>
          <w:sz w:val="28"/>
          <w:szCs w:val="28"/>
          <w:lang w:val="lv-LV"/>
        </w:rPr>
        <w:t xml:space="preserve">5. </w:t>
      </w:r>
      <w:r>
        <w:rPr>
          <w:sz w:val="28"/>
          <w:szCs w:val="28"/>
          <w:lang w:val="lv-LV"/>
        </w:rPr>
        <w:tab/>
        <w:t xml:space="preserve">Iesniegums ar finanšu piedāvājumu (turpmāk - piedāvājums)  jānoformē saskaņā ar paziņojumam pievienoto paraugu, kas elektroniskā veidā ir pieejams aģentūras tīmekļvietnē  </w:t>
      </w:r>
      <w:hyperlink r:id="rId7" w:history="1">
        <w:r>
          <w:rPr>
            <w:rStyle w:val="Hyperlink"/>
            <w:sz w:val="28"/>
            <w:szCs w:val="28"/>
            <w:lang w:val="lv-LV"/>
          </w:rPr>
          <w:t>https://www.nva.iem.gov.lv/lv/dokumentu-paraugi</w:t>
        </w:r>
      </w:hyperlink>
      <w:r>
        <w:rPr>
          <w:sz w:val="28"/>
          <w:szCs w:val="28"/>
          <w:lang w:val="lv-LV"/>
        </w:rPr>
        <w:t xml:space="preserve"> .</w:t>
      </w:r>
    </w:p>
    <w:p w14:paraId="67D8E302" w14:textId="77777777" w:rsidR="00413402" w:rsidRDefault="00413402" w:rsidP="00413402">
      <w:pPr>
        <w:spacing w:after="120"/>
        <w:ind w:left="567" w:hanging="567"/>
        <w:jc w:val="both"/>
        <w:rPr>
          <w:sz w:val="28"/>
          <w:szCs w:val="28"/>
          <w:lang w:val="lv-LV"/>
        </w:rPr>
      </w:pPr>
      <w:r>
        <w:rPr>
          <w:sz w:val="28"/>
          <w:szCs w:val="28"/>
          <w:lang w:val="lv-LV"/>
        </w:rPr>
        <w:t xml:space="preserve">6. </w:t>
      </w:r>
      <w:r>
        <w:rPr>
          <w:sz w:val="28"/>
          <w:szCs w:val="28"/>
          <w:lang w:val="lv-LV"/>
        </w:rPr>
        <w:tab/>
        <w:t>Piedāvājums jāaizpilda drukātiem burtiem, tam jābūt skaidri salasāmam, bez labojumiem un dzēsumiem, lai izvairītos no pārpratumiem. Ja piedāvājumā ir izdarīti labojumi, tiem jābūt apstiprinātiem ar personas parakstu, kas ir parakstījusi piedāvājumu.</w:t>
      </w:r>
    </w:p>
    <w:p w14:paraId="0689A763" w14:textId="77777777" w:rsidR="00413402" w:rsidRDefault="00413402" w:rsidP="00413402">
      <w:pPr>
        <w:spacing w:after="120"/>
        <w:ind w:left="567" w:hanging="567"/>
        <w:jc w:val="both"/>
        <w:rPr>
          <w:sz w:val="28"/>
          <w:szCs w:val="28"/>
          <w:lang w:val="lv-LV"/>
        </w:rPr>
      </w:pPr>
      <w:r>
        <w:rPr>
          <w:sz w:val="28"/>
          <w:szCs w:val="28"/>
          <w:lang w:val="lv-LV"/>
        </w:rPr>
        <w:t xml:space="preserve">7. </w:t>
      </w:r>
      <w:r>
        <w:rPr>
          <w:sz w:val="28"/>
          <w:szCs w:val="28"/>
          <w:lang w:val="lv-LV"/>
        </w:rPr>
        <w:tab/>
        <w:t>Komisijai ir tiesības neizskatīt piedāvājumu, kas ir grūti salasāms vai nekorekti noformēts.</w:t>
      </w:r>
    </w:p>
    <w:p w14:paraId="69E72467" w14:textId="77777777" w:rsidR="00413402" w:rsidRDefault="00413402" w:rsidP="00413402">
      <w:pPr>
        <w:numPr>
          <w:ilvl w:val="0"/>
          <w:numId w:val="1"/>
        </w:numPr>
        <w:spacing w:after="120"/>
        <w:jc w:val="center"/>
        <w:rPr>
          <w:b/>
          <w:sz w:val="28"/>
          <w:szCs w:val="28"/>
          <w:lang w:val="lv-LV"/>
        </w:rPr>
      </w:pPr>
      <w:bookmarkStart w:id="0" w:name="_Ref376446376"/>
      <w:r>
        <w:rPr>
          <w:b/>
          <w:sz w:val="28"/>
          <w:szCs w:val="28"/>
          <w:lang w:val="lv-LV"/>
        </w:rPr>
        <w:t>Piedāvājumu iesniegšana</w:t>
      </w:r>
      <w:bookmarkEnd w:id="0"/>
    </w:p>
    <w:p w14:paraId="636C8066" w14:textId="77777777" w:rsidR="00413402" w:rsidRDefault="00413402" w:rsidP="00413402">
      <w:pPr>
        <w:spacing w:after="120"/>
        <w:ind w:left="567" w:hanging="567"/>
        <w:jc w:val="both"/>
        <w:rPr>
          <w:sz w:val="28"/>
          <w:szCs w:val="28"/>
          <w:lang w:val="lv-LV"/>
        </w:rPr>
      </w:pPr>
      <w:r>
        <w:rPr>
          <w:sz w:val="28"/>
          <w:szCs w:val="28"/>
          <w:lang w:val="lv-LV"/>
        </w:rPr>
        <w:t xml:space="preserve">8. </w:t>
      </w:r>
      <w:r>
        <w:rPr>
          <w:sz w:val="28"/>
          <w:szCs w:val="28"/>
          <w:lang w:val="lv-LV"/>
        </w:rPr>
        <w:tab/>
      </w:r>
      <w:r>
        <w:rPr>
          <w:b/>
          <w:sz w:val="28"/>
          <w:szCs w:val="28"/>
          <w:lang w:val="lv-LV"/>
        </w:rPr>
        <w:t>Piedāvājumu var iesniegt par paziņojuma 24. punktā norādīto mantu.</w:t>
      </w:r>
      <w:bookmarkStart w:id="1" w:name="_Ref376446463"/>
    </w:p>
    <w:p w14:paraId="5486A1FE" w14:textId="6B0B73F5" w:rsidR="00413402" w:rsidRDefault="00413402" w:rsidP="00413402">
      <w:pPr>
        <w:spacing w:after="120"/>
        <w:ind w:left="567" w:hanging="567"/>
        <w:jc w:val="both"/>
        <w:rPr>
          <w:sz w:val="28"/>
          <w:szCs w:val="28"/>
          <w:lang w:val="lv-LV"/>
        </w:rPr>
      </w:pPr>
      <w:r>
        <w:rPr>
          <w:sz w:val="28"/>
          <w:szCs w:val="28"/>
          <w:lang w:val="lv-LV"/>
        </w:rPr>
        <w:t xml:space="preserve">9. </w:t>
      </w:r>
      <w:r>
        <w:rPr>
          <w:sz w:val="28"/>
          <w:szCs w:val="28"/>
          <w:lang w:val="lv-LV"/>
        </w:rPr>
        <w:tab/>
        <w:t>Piedāvājumu var iesniegt līdz</w:t>
      </w:r>
      <w:r>
        <w:rPr>
          <w:color w:val="FF0000"/>
          <w:sz w:val="28"/>
          <w:szCs w:val="28"/>
          <w:lang w:val="lv-LV"/>
        </w:rPr>
        <w:t xml:space="preserve"> </w:t>
      </w:r>
      <w:r>
        <w:rPr>
          <w:b/>
          <w:sz w:val="28"/>
          <w:szCs w:val="28"/>
          <w:lang w:val="lv-LV"/>
        </w:rPr>
        <w:t xml:space="preserve">2026. gada </w:t>
      </w:r>
      <w:r w:rsidR="00041568">
        <w:rPr>
          <w:b/>
          <w:sz w:val="28"/>
          <w:szCs w:val="28"/>
          <w:lang w:val="lv-LV"/>
        </w:rPr>
        <w:t>02</w:t>
      </w:r>
      <w:r>
        <w:rPr>
          <w:b/>
          <w:sz w:val="28"/>
          <w:szCs w:val="28"/>
          <w:lang w:val="lv-LV"/>
        </w:rPr>
        <w:t>. </w:t>
      </w:r>
      <w:r w:rsidR="00041568">
        <w:rPr>
          <w:b/>
          <w:sz w:val="28"/>
          <w:szCs w:val="28"/>
          <w:lang w:val="lv-LV"/>
        </w:rPr>
        <w:t>aprīli</w:t>
      </w:r>
      <w:r>
        <w:rPr>
          <w:b/>
          <w:sz w:val="28"/>
          <w:szCs w:val="28"/>
          <w:lang w:val="lv-LV"/>
        </w:rPr>
        <w:t>m plkst. 08.00</w:t>
      </w:r>
      <w:r>
        <w:rPr>
          <w:sz w:val="28"/>
          <w:szCs w:val="28"/>
          <w:lang w:val="lv-LV"/>
        </w:rPr>
        <w:t xml:space="preserve"> vienā no šādiem veidiem:</w:t>
      </w:r>
      <w:bookmarkStart w:id="2" w:name="_Ref376446201"/>
      <w:bookmarkEnd w:id="1"/>
    </w:p>
    <w:p w14:paraId="4C017E6A" w14:textId="77777777" w:rsidR="00413402" w:rsidRDefault="00413402" w:rsidP="00413402">
      <w:pPr>
        <w:spacing w:after="120"/>
        <w:ind w:left="567" w:hanging="567"/>
        <w:jc w:val="both"/>
        <w:rPr>
          <w:sz w:val="28"/>
          <w:szCs w:val="28"/>
          <w:lang w:val="lv-LV"/>
        </w:rPr>
      </w:pPr>
      <w:r>
        <w:rPr>
          <w:sz w:val="28"/>
          <w:szCs w:val="28"/>
          <w:lang w:val="lv-LV"/>
        </w:rPr>
        <w:t xml:space="preserve">  9.1. parakstot ar drošu elektronisko parakstu un nosūtot uz e-pasta adresi </w:t>
      </w:r>
      <w:hyperlink r:id="rId8" w:history="1">
        <w:r>
          <w:rPr>
            <w:rStyle w:val="Hyperlink"/>
            <w:sz w:val="28"/>
            <w:szCs w:val="28"/>
            <w:lang w:val="lv-LV"/>
          </w:rPr>
          <w:t>mantaspiedavajumi@agentura.iem.gov.lv</w:t>
        </w:r>
      </w:hyperlink>
      <w:bookmarkStart w:id="3" w:name="_Ref376446199"/>
      <w:r>
        <w:rPr>
          <w:sz w:val="28"/>
          <w:szCs w:val="28"/>
          <w:lang w:val="lv-LV"/>
        </w:rPr>
        <w:t>;</w:t>
      </w:r>
      <w:bookmarkEnd w:id="3"/>
    </w:p>
    <w:p w14:paraId="705B8CFC" w14:textId="77777777" w:rsidR="00413402" w:rsidRDefault="00413402" w:rsidP="00413402">
      <w:pPr>
        <w:rPr>
          <w:lang w:val="lv-LV"/>
        </w:rPr>
      </w:pPr>
      <w:r>
        <w:rPr>
          <w:sz w:val="28"/>
          <w:szCs w:val="28"/>
          <w:lang w:val="lv-LV"/>
        </w:rPr>
        <w:lastRenderedPageBreak/>
        <w:t xml:space="preserve">  9.2. personīgi aģentūras telpās Piedrujas ielā 20, Rīgā,</w:t>
      </w:r>
      <w:r>
        <w:rPr>
          <w:color w:val="FF0000"/>
          <w:sz w:val="28"/>
          <w:szCs w:val="28"/>
          <w:lang w:val="lv-LV"/>
        </w:rPr>
        <w:t xml:space="preserve"> </w:t>
      </w:r>
      <w:r>
        <w:rPr>
          <w:sz w:val="28"/>
          <w:szCs w:val="28"/>
          <w:lang w:val="lv-LV"/>
        </w:rPr>
        <w:t>iepriekš sazinoties pa tālruni 67218635;</w:t>
      </w:r>
    </w:p>
    <w:p w14:paraId="033C8FA5" w14:textId="77777777" w:rsidR="00413402" w:rsidRDefault="00413402" w:rsidP="00413402">
      <w:pPr>
        <w:spacing w:after="120"/>
        <w:ind w:left="567" w:right="-142" w:hanging="567"/>
        <w:rPr>
          <w:sz w:val="28"/>
          <w:szCs w:val="28"/>
          <w:lang w:val="lv-LV"/>
        </w:rPr>
      </w:pPr>
      <w:r>
        <w:rPr>
          <w:sz w:val="28"/>
          <w:szCs w:val="28"/>
          <w:lang w:val="lv-LV"/>
        </w:rPr>
        <w:t xml:space="preserve">  9.3. ieskenētā veidā nosūtot uz e-pasta adresi: </w:t>
      </w:r>
      <w:hyperlink r:id="rId9" w:history="1">
        <w:r>
          <w:rPr>
            <w:rStyle w:val="Hyperlink"/>
            <w:sz w:val="28"/>
            <w:szCs w:val="28"/>
            <w:lang w:val="lv-LV"/>
          </w:rPr>
          <w:t>mantaspiedavajumi@agentura.iem.gov.lv</w:t>
        </w:r>
      </w:hyperlink>
      <w:bookmarkEnd w:id="2"/>
    </w:p>
    <w:p w14:paraId="455F563A" w14:textId="77777777" w:rsidR="00413402" w:rsidRDefault="00413402" w:rsidP="00413402">
      <w:pPr>
        <w:spacing w:after="120"/>
        <w:ind w:left="567" w:hanging="567"/>
        <w:jc w:val="both"/>
        <w:rPr>
          <w:sz w:val="28"/>
          <w:szCs w:val="28"/>
          <w:lang w:val="lv-LV"/>
        </w:rPr>
      </w:pPr>
      <w:r>
        <w:rPr>
          <w:sz w:val="28"/>
          <w:szCs w:val="28"/>
          <w:lang w:val="lv-LV"/>
        </w:rPr>
        <w:t xml:space="preserve">10. Piedāvājuma iesniedzējs ir atbildīgs par piedāvājuma iesniegšanu un saņemšanu paziņojuma 9. punktā norādītajā termiņā. Pēc norādītā termiņa piedāvājumi netiek pieņemti. </w:t>
      </w:r>
    </w:p>
    <w:p w14:paraId="757BCC21" w14:textId="77777777" w:rsidR="00413402" w:rsidRDefault="00413402" w:rsidP="00413402">
      <w:pPr>
        <w:spacing w:after="120"/>
        <w:ind w:left="567" w:hanging="567"/>
        <w:jc w:val="both"/>
        <w:rPr>
          <w:sz w:val="28"/>
          <w:szCs w:val="28"/>
          <w:lang w:val="lv-LV"/>
        </w:rPr>
      </w:pPr>
      <w:r>
        <w:rPr>
          <w:sz w:val="28"/>
          <w:szCs w:val="28"/>
          <w:lang w:val="lv-LV"/>
        </w:rPr>
        <w:t xml:space="preserve">11. </w:t>
      </w:r>
      <w:r>
        <w:rPr>
          <w:sz w:val="28"/>
          <w:szCs w:val="28"/>
          <w:lang w:val="lv-LV"/>
        </w:rPr>
        <w:tab/>
        <w:t>Piedāvājumam, kas iesniegts paziņojuma 9.3. apakšpunktā noteiktajā veidā, slēdzot Mantas pirkuma līgumu (turpmāk - līgums), jāiesniedz oriģināls.</w:t>
      </w:r>
    </w:p>
    <w:p w14:paraId="295315C3" w14:textId="77777777" w:rsidR="00413402" w:rsidRDefault="00413402" w:rsidP="00413402">
      <w:pPr>
        <w:spacing w:after="120"/>
        <w:ind w:left="567" w:hanging="567"/>
        <w:jc w:val="both"/>
        <w:rPr>
          <w:sz w:val="28"/>
          <w:szCs w:val="28"/>
          <w:lang w:val="lv-LV"/>
        </w:rPr>
      </w:pPr>
      <w:r>
        <w:rPr>
          <w:sz w:val="28"/>
          <w:szCs w:val="28"/>
          <w:lang w:val="lv-LV"/>
        </w:rPr>
        <w:t>12. Pretendents, kurš uz vienu un to pašu mantu ir iesniedzis vairākus piedāvājumus, ar pēdējo iesniegto piedāvājumu atsauc savus iepriekšējos piedāvājumus, pie tam neatkarīgi no piedāvājuma cenas.</w:t>
      </w:r>
    </w:p>
    <w:p w14:paraId="73769268" w14:textId="77777777" w:rsidR="00413402" w:rsidRDefault="00413402" w:rsidP="00413402">
      <w:pPr>
        <w:spacing w:after="120"/>
        <w:ind w:left="567" w:hanging="567"/>
        <w:jc w:val="both"/>
        <w:rPr>
          <w:sz w:val="28"/>
          <w:szCs w:val="28"/>
          <w:lang w:val="lv-LV"/>
        </w:rPr>
      </w:pPr>
      <w:r>
        <w:rPr>
          <w:sz w:val="28"/>
          <w:szCs w:val="28"/>
          <w:lang w:val="lv-LV"/>
        </w:rPr>
        <w:t>13. Iesniedzot piedāvājumu ir jāņem vērā, ka tehniskais stāvoklis mantai nav zināms.</w:t>
      </w:r>
    </w:p>
    <w:p w14:paraId="26DBA54E" w14:textId="258B4978" w:rsidR="00413402" w:rsidRDefault="00413402" w:rsidP="00413402">
      <w:pPr>
        <w:spacing w:after="120"/>
        <w:ind w:left="567" w:hanging="567"/>
        <w:jc w:val="both"/>
        <w:rPr>
          <w:sz w:val="28"/>
          <w:szCs w:val="28"/>
          <w:lang w:val="lv-LV"/>
        </w:rPr>
      </w:pPr>
      <w:r>
        <w:rPr>
          <w:sz w:val="28"/>
          <w:szCs w:val="28"/>
          <w:lang w:val="lv-LV"/>
        </w:rPr>
        <w:t xml:space="preserve">14. </w:t>
      </w:r>
      <w:r>
        <w:rPr>
          <w:sz w:val="28"/>
          <w:szCs w:val="28"/>
          <w:lang w:val="lv-LV"/>
        </w:rPr>
        <w:tab/>
        <w:t xml:space="preserve">Piedāvājumi, kas nebūs iesniegti paziņojuma </w:t>
      </w:r>
      <w:r>
        <w:rPr>
          <w:sz w:val="28"/>
          <w:szCs w:val="28"/>
          <w:lang w:val="lv-LV"/>
        </w:rPr>
        <w:fldChar w:fldCharType="begin"/>
      </w:r>
      <w:r>
        <w:rPr>
          <w:sz w:val="28"/>
          <w:szCs w:val="28"/>
          <w:lang w:val="lv-LV"/>
        </w:rPr>
        <w:instrText xml:space="preserve"> REF _Ref376446376 \r \h  \* MERGEFORMAT </w:instrText>
      </w:r>
      <w:r>
        <w:rPr>
          <w:sz w:val="28"/>
          <w:szCs w:val="28"/>
          <w:lang w:val="lv-LV"/>
        </w:rPr>
      </w:r>
      <w:r>
        <w:rPr>
          <w:sz w:val="28"/>
          <w:szCs w:val="28"/>
          <w:lang w:val="lv-LV"/>
        </w:rPr>
        <w:fldChar w:fldCharType="separate"/>
      </w:r>
      <w:r w:rsidR="00DE0240">
        <w:rPr>
          <w:sz w:val="28"/>
          <w:szCs w:val="28"/>
          <w:lang w:val="lv-LV"/>
        </w:rPr>
        <w:t>III</w:t>
      </w:r>
      <w:r>
        <w:rPr>
          <w:sz w:val="28"/>
          <w:szCs w:val="28"/>
          <w:lang w:val="lv-LV"/>
        </w:rPr>
        <w:fldChar w:fldCharType="end"/>
      </w:r>
      <w:r>
        <w:rPr>
          <w:sz w:val="28"/>
          <w:szCs w:val="28"/>
          <w:lang w:val="lv-LV"/>
        </w:rPr>
        <w:t>. sadaļā noteiktajā kārtībā, netiks izskatīti.</w:t>
      </w:r>
    </w:p>
    <w:p w14:paraId="53616F30"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atvēršana</w:t>
      </w:r>
    </w:p>
    <w:p w14:paraId="5BF353B6" w14:textId="3D2C031D" w:rsidR="00413402" w:rsidRDefault="00413402" w:rsidP="00413402">
      <w:pPr>
        <w:spacing w:after="120"/>
        <w:ind w:left="567" w:hanging="567"/>
        <w:jc w:val="both"/>
        <w:rPr>
          <w:b/>
          <w:sz w:val="28"/>
          <w:szCs w:val="28"/>
          <w:lang w:val="lv-LV"/>
        </w:rPr>
      </w:pPr>
      <w:r>
        <w:rPr>
          <w:sz w:val="28"/>
          <w:szCs w:val="28"/>
          <w:lang w:val="lv-LV"/>
        </w:rPr>
        <w:t xml:space="preserve">15. Realizācijai iesniegtie piedāvājumi tiks izskatīti </w:t>
      </w:r>
      <w:r>
        <w:rPr>
          <w:b/>
          <w:sz w:val="28"/>
          <w:szCs w:val="28"/>
          <w:lang w:val="lv-LV"/>
        </w:rPr>
        <w:t xml:space="preserve">2026. gada </w:t>
      </w:r>
      <w:r w:rsidR="00041568">
        <w:rPr>
          <w:b/>
          <w:sz w:val="28"/>
          <w:szCs w:val="28"/>
          <w:lang w:val="lv-LV"/>
        </w:rPr>
        <w:t>02</w:t>
      </w:r>
      <w:r>
        <w:rPr>
          <w:b/>
          <w:sz w:val="28"/>
          <w:szCs w:val="28"/>
          <w:lang w:val="lv-LV"/>
        </w:rPr>
        <w:t>. </w:t>
      </w:r>
      <w:r w:rsidR="00041568">
        <w:rPr>
          <w:b/>
          <w:sz w:val="28"/>
          <w:szCs w:val="28"/>
          <w:lang w:val="lv-LV"/>
        </w:rPr>
        <w:t>aprīlī</w:t>
      </w:r>
      <w:r>
        <w:rPr>
          <w:b/>
          <w:sz w:val="28"/>
          <w:szCs w:val="28"/>
          <w:lang w:val="lv-LV"/>
        </w:rPr>
        <w:t xml:space="preserve"> komisijas sēdē</w:t>
      </w:r>
      <w:r>
        <w:rPr>
          <w:sz w:val="28"/>
          <w:szCs w:val="28"/>
          <w:lang w:val="lv-LV"/>
        </w:rPr>
        <w:t>, aģentūras telpās Piedrujas ielā 20, 18 kab., Rīgā.</w:t>
      </w:r>
    </w:p>
    <w:p w14:paraId="20DF4DB4" w14:textId="77777777" w:rsidR="00413402" w:rsidRDefault="00413402" w:rsidP="00413402">
      <w:pPr>
        <w:spacing w:after="120"/>
        <w:ind w:left="567" w:hanging="567"/>
        <w:jc w:val="both"/>
        <w:rPr>
          <w:sz w:val="28"/>
          <w:szCs w:val="28"/>
          <w:lang w:val="lv-LV"/>
        </w:rPr>
      </w:pPr>
      <w:r>
        <w:rPr>
          <w:sz w:val="28"/>
          <w:szCs w:val="28"/>
          <w:lang w:val="lv-LV"/>
        </w:rPr>
        <w:t xml:space="preserve">16. Piedāvājumu atvēršanā var piedalīties visi interesenti. Interesentiem piedalīšanās jāpiesaka pa tālruni </w:t>
      </w:r>
      <w:bookmarkStart w:id="4" w:name="_Hlk204944919"/>
      <w:r>
        <w:rPr>
          <w:sz w:val="28"/>
          <w:szCs w:val="28"/>
          <w:lang w:val="lv-LV"/>
        </w:rPr>
        <w:t xml:space="preserve">+371 67218635 </w:t>
      </w:r>
      <w:bookmarkEnd w:id="4"/>
      <w:r>
        <w:rPr>
          <w:sz w:val="28"/>
          <w:szCs w:val="28"/>
          <w:lang w:val="lv-LV"/>
        </w:rPr>
        <w:t>ne vēlāk kā vienu darba dienu pirms paziņojuma 9. punktā noteiktajam termiņam.</w:t>
      </w:r>
    </w:p>
    <w:p w14:paraId="31B4AB0A"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izskatīšana</w:t>
      </w:r>
    </w:p>
    <w:p w14:paraId="7B125E65" w14:textId="77777777" w:rsidR="00413402" w:rsidRDefault="00413402" w:rsidP="00413402">
      <w:pPr>
        <w:spacing w:after="120"/>
        <w:ind w:left="567" w:hanging="567"/>
        <w:jc w:val="both"/>
        <w:rPr>
          <w:sz w:val="28"/>
          <w:szCs w:val="28"/>
          <w:lang w:val="lv-LV"/>
        </w:rPr>
      </w:pPr>
      <w:r>
        <w:rPr>
          <w:sz w:val="28"/>
          <w:szCs w:val="28"/>
          <w:lang w:val="lv-LV"/>
        </w:rPr>
        <w:t>17. Komisija piedāvājumu izskatīšanu un lēmuma pieņemšanu veic slēgtā sanāksmē.</w:t>
      </w:r>
    </w:p>
    <w:p w14:paraId="0ABC38A3" w14:textId="77777777" w:rsidR="00413402" w:rsidRDefault="00413402" w:rsidP="00413402">
      <w:pPr>
        <w:spacing w:after="120"/>
        <w:ind w:left="567" w:hanging="567"/>
        <w:jc w:val="both"/>
        <w:rPr>
          <w:sz w:val="28"/>
          <w:szCs w:val="28"/>
          <w:lang w:val="lv-LV"/>
        </w:rPr>
      </w:pPr>
      <w:r>
        <w:rPr>
          <w:sz w:val="28"/>
          <w:szCs w:val="28"/>
          <w:lang w:val="lv-LV"/>
        </w:rPr>
        <w:t>18. Komisija neizskatīs piedāvājumu, kurā piedāvātā cena būs zemāka par paziņojuma 24. punktā noteikto piedāvājuma minimālo cenu.</w:t>
      </w:r>
    </w:p>
    <w:p w14:paraId="71D58713" w14:textId="77777777" w:rsidR="00413402" w:rsidRDefault="00413402" w:rsidP="00413402">
      <w:pPr>
        <w:spacing w:after="120"/>
        <w:ind w:left="567" w:hanging="567"/>
        <w:jc w:val="both"/>
        <w:rPr>
          <w:sz w:val="28"/>
          <w:szCs w:val="28"/>
          <w:lang w:val="lv-LV"/>
        </w:rPr>
      </w:pPr>
      <w:r>
        <w:rPr>
          <w:sz w:val="28"/>
          <w:szCs w:val="28"/>
          <w:lang w:val="lv-LV"/>
        </w:rPr>
        <w:t>19. Komisija pieņem lēmumu par mantas realizāciju, slēdzot līgumu ar pretendentu, kas piedāvās augstāko realizācijas cenu.</w:t>
      </w:r>
    </w:p>
    <w:p w14:paraId="27ABD725" w14:textId="77777777" w:rsidR="00413402" w:rsidRDefault="00413402" w:rsidP="00413402">
      <w:pPr>
        <w:spacing w:after="120"/>
        <w:ind w:left="567" w:hanging="567"/>
        <w:jc w:val="both"/>
        <w:rPr>
          <w:sz w:val="28"/>
          <w:szCs w:val="28"/>
          <w:lang w:val="lv-LV"/>
        </w:rPr>
      </w:pPr>
      <w:r>
        <w:rPr>
          <w:sz w:val="28"/>
          <w:szCs w:val="28"/>
          <w:lang w:val="lv-LV"/>
        </w:rPr>
        <w:t>20. Ja ir iesniegti divi vienādi piedāvājumi, tad tiesības slēgt līgumu ir pretendentam, kurš piedāvājumu ir iesniedzis pirmais.</w:t>
      </w:r>
    </w:p>
    <w:p w14:paraId="06696802" w14:textId="77777777" w:rsidR="00413402" w:rsidRDefault="00413402" w:rsidP="00413402">
      <w:pPr>
        <w:spacing w:after="120"/>
        <w:ind w:left="567" w:hanging="567"/>
        <w:jc w:val="both"/>
        <w:rPr>
          <w:sz w:val="28"/>
          <w:szCs w:val="28"/>
          <w:lang w:val="lv-LV"/>
        </w:rPr>
      </w:pPr>
      <w:r>
        <w:rPr>
          <w:sz w:val="28"/>
          <w:szCs w:val="28"/>
          <w:lang w:val="lv-LV"/>
        </w:rPr>
        <w:t>21. Informāciju par realizācijas rezultātiem publicē aģentūras tīmekļvietnē</w:t>
      </w:r>
      <w:r>
        <w:rPr>
          <w:lang w:val="lv-LV"/>
        </w:rPr>
        <w:t xml:space="preserve"> </w:t>
      </w:r>
      <w:hyperlink r:id="rId10" w:history="1">
        <w:r>
          <w:rPr>
            <w:rStyle w:val="Hyperlink"/>
            <w:sz w:val="28"/>
            <w:szCs w:val="28"/>
            <w:lang w:val="lv-LV"/>
          </w:rPr>
          <w:t>https://www.nva.iem.gov.lv/lv/realizacija</w:t>
        </w:r>
      </w:hyperlink>
    </w:p>
    <w:p w14:paraId="14C7C5BC"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Informācija par realizējamo mantu</w:t>
      </w:r>
    </w:p>
    <w:p w14:paraId="4EF968D4" w14:textId="77777777" w:rsidR="00413402" w:rsidRDefault="00413402" w:rsidP="00413402">
      <w:pPr>
        <w:spacing w:after="120"/>
        <w:ind w:left="567" w:hanging="567"/>
        <w:jc w:val="both"/>
        <w:rPr>
          <w:sz w:val="28"/>
          <w:szCs w:val="28"/>
          <w:lang w:val="lv-LV"/>
        </w:rPr>
      </w:pPr>
      <w:r>
        <w:rPr>
          <w:sz w:val="28"/>
          <w:szCs w:val="28"/>
          <w:lang w:val="lv-LV"/>
        </w:rPr>
        <w:t xml:space="preserve">22. </w:t>
      </w:r>
      <w:r>
        <w:rPr>
          <w:sz w:val="28"/>
          <w:szCs w:val="28"/>
          <w:lang w:val="lv-LV"/>
        </w:rPr>
        <w:tab/>
        <w:t xml:space="preserve">Realizējamo mantu var apskatīties darba dienās no plkst. 9.00 līdz 16.00, tās glabāšanas vietā, Rīga, Piedrujas iela 20 ne vēlāk kā līdz </w:t>
      </w:r>
      <w:r>
        <w:rPr>
          <w:sz w:val="28"/>
          <w:szCs w:val="28"/>
          <w:lang w:val="lv-LV"/>
        </w:rPr>
        <w:lastRenderedPageBreak/>
        <w:t>paziņojuma 15. punktā norādītajam datumam, svētku dienās un brīvdienās mantas apskate netiek nodrošināta. Mantas apskates laiks ir jāsaskaņo pa tālruni +</w:t>
      </w:r>
      <w:r w:rsidRPr="00C46AE0">
        <w:rPr>
          <w:sz w:val="28"/>
          <w:szCs w:val="28"/>
          <w:lang w:val="lv-LV"/>
        </w:rPr>
        <w:t xml:space="preserve">371 </w:t>
      </w:r>
      <w:hyperlink r:id="rId11" w:history="1">
        <w:r w:rsidRPr="00E4337F">
          <w:rPr>
            <w:rStyle w:val="Hyperlink"/>
            <w:color w:val="auto"/>
            <w:sz w:val="28"/>
            <w:szCs w:val="28"/>
            <w:u w:val="none"/>
            <w:shd w:val="clear" w:color="auto" w:fill="F3F4F5"/>
            <w:lang w:val="lv-LV"/>
          </w:rPr>
          <w:t>26665232</w:t>
        </w:r>
      </w:hyperlink>
      <w:r>
        <w:rPr>
          <w:sz w:val="28"/>
          <w:szCs w:val="28"/>
          <w:lang w:val="lv-LV"/>
        </w:rPr>
        <w:t xml:space="preserve">. </w:t>
      </w:r>
    </w:p>
    <w:p w14:paraId="51377B4F" w14:textId="77777777" w:rsidR="00413402" w:rsidRDefault="00413402" w:rsidP="00413402">
      <w:pPr>
        <w:spacing w:after="120"/>
        <w:ind w:left="567" w:hanging="567"/>
        <w:jc w:val="both"/>
        <w:rPr>
          <w:sz w:val="28"/>
          <w:szCs w:val="28"/>
          <w:lang w:val="lv-LV"/>
        </w:rPr>
      </w:pPr>
      <w:r>
        <w:rPr>
          <w:sz w:val="28"/>
          <w:szCs w:val="28"/>
          <w:lang w:val="lv-LV"/>
        </w:rPr>
        <w:t xml:space="preserve">23. </w:t>
      </w:r>
      <w:r>
        <w:rPr>
          <w:sz w:val="28"/>
          <w:szCs w:val="28"/>
          <w:lang w:val="lv-LV"/>
        </w:rPr>
        <w:tab/>
        <w:t xml:space="preserve">Ar informāciju par realizējamo mantu interesenti var iepazīties aģentūras telpās Piedrujas ielā 20, Rīgā, iepriekš sazinoties pa tālruni +371 67218635  vai nosūtot pieprasījumu uz e-pasta adresi </w:t>
      </w:r>
      <w:hyperlink r:id="rId12" w:history="1">
        <w:r>
          <w:rPr>
            <w:rStyle w:val="Hyperlink"/>
            <w:sz w:val="28"/>
            <w:szCs w:val="28"/>
            <w:lang w:val="lv-LV"/>
          </w:rPr>
          <w:t>realizacija@agentura.iem.gov.lv</w:t>
        </w:r>
      </w:hyperlink>
      <w:r>
        <w:rPr>
          <w:sz w:val="28"/>
          <w:szCs w:val="28"/>
          <w:lang w:val="lv-LV"/>
        </w:rPr>
        <w:t xml:space="preserve">  </w:t>
      </w:r>
    </w:p>
    <w:p w14:paraId="58826DEC" w14:textId="77777777" w:rsidR="00413402" w:rsidRDefault="00413402" w:rsidP="00413402">
      <w:pPr>
        <w:spacing w:after="120"/>
        <w:ind w:left="567" w:hanging="567"/>
        <w:jc w:val="both"/>
        <w:rPr>
          <w:sz w:val="28"/>
          <w:szCs w:val="28"/>
          <w:lang w:val="lv-LV"/>
        </w:rPr>
      </w:pPr>
    </w:p>
    <w:p w14:paraId="1EBFE9FA" w14:textId="77777777" w:rsidR="00413402" w:rsidRDefault="00413402" w:rsidP="00413402">
      <w:pPr>
        <w:spacing w:after="120"/>
        <w:ind w:left="567" w:hanging="567"/>
        <w:jc w:val="both"/>
        <w:rPr>
          <w:rFonts w:eastAsia="Calibri"/>
          <w:sz w:val="28"/>
          <w:szCs w:val="28"/>
          <w:lang w:val="lv-LV" w:eastAsia="en-US"/>
        </w:rPr>
      </w:pPr>
      <w:r>
        <w:rPr>
          <w:sz w:val="28"/>
          <w:szCs w:val="28"/>
          <w:lang w:val="lv-LV"/>
        </w:rPr>
        <w:t xml:space="preserve">24. </w:t>
      </w:r>
      <w:r>
        <w:rPr>
          <w:sz w:val="28"/>
          <w:szCs w:val="28"/>
          <w:lang w:val="lv-LV"/>
        </w:rPr>
        <w:tab/>
        <w:t xml:space="preserve">Realizācijai ir nodota šāda manta, kas glabājas </w:t>
      </w:r>
      <w:r>
        <w:rPr>
          <w:rFonts w:eastAsia="Calibri"/>
          <w:sz w:val="28"/>
          <w:szCs w:val="28"/>
          <w:lang w:val="lv-LV" w:eastAsia="en-US"/>
        </w:rPr>
        <w:t xml:space="preserve">aģentūras teritorijā </w:t>
      </w:r>
      <w:r>
        <w:rPr>
          <w:sz w:val="28"/>
          <w:szCs w:val="28"/>
          <w:lang w:val="lv-LV"/>
        </w:rPr>
        <w:t>Rīgā, Piedrujas ielā 20</w:t>
      </w:r>
      <w:r>
        <w:rPr>
          <w:rFonts w:eastAsia="Calibri"/>
          <w:sz w:val="28"/>
          <w:szCs w:val="28"/>
          <w:lang w:val="lv-LV" w:eastAsia="en-US"/>
        </w:rPr>
        <w:t>:</w:t>
      </w:r>
    </w:p>
    <w:tbl>
      <w:tblPr>
        <w:tblW w:w="841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3845"/>
        <w:gridCol w:w="1492"/>
        <w:gridCol w:w="1931"/>
      </w:tblGrid>
      <w:tr w:rsidR="00413402" w14:paraId="28709A88" w14:textId="77777777" w:rsidTr="003234A1">
        <w:trPr>
          <w:trHeight w:val="1044"/>
        </w:trPr>
        <w:tc>
          <w:tcPr>
            <w:tcW w:w="115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7FDD3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Kārtas numurs</w:t>
            </w:r>
          </w:p>
        </w:tc>
        <w:tc>
          <w:tcPr>
            <w:tcW w:w="384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B57103B"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Lietiskā pierādījuma nosaukums</w:t>
            </w:r>
          </w:p>
        </w:tc>
        <w:tc>
          <w:tcPr>
            <w:tcW w:w="149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165B35"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Daudzums</w:t>
            </w:r>
          </w:p>
        </w:tc>
        <w:tc>
          <w:tcPr>
            <w:tcW w:w="193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B5EDC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Finanšu piedāvājuma minimālā cena, EUR</w:t>
            </w:r>
          </w:p>
        </w:tc>
      </w:tr>
      <w:tr w:rsidR="00413402" w14:paraId="75D13B52" w14:textId="77777777" w:rsidTr="003234A1">
        <w:trPr>
          <w:trHeight w:val="964"/>
        </w:trPr>
        <w:tc>
          <w:tcPr>
            <w:tcW w:w="1150" w:type="dxa"/>
            <w:tcBorders>
              <w:top w:val="single" w:sz="4" w:space="0" w:color="auto"/>
              <w:left w:val="single" w:sz="4" w:space="0" w:color="auto"/>
              <w:bottom w:val="single" w:sz="4" w:space="0" w:color="auto"/>
              <w:right w:val="single" w:sz="4" w:space="0" w:color="auto"/>
            </w:tcBorders>
            <w:vAlign w:val="center"/>
            <w:hideMark/>
          </w:tcPr>
          <w:p w14:paraId="1387A69D" w14:textId="77777777" w:rsidR="00413402" w:rsidRDefault="00413402" w:rsidP="007469B8">
            <w:pPr>
              <w:spacing w:before="120" w:line="256" w:lineRule="auto"/>
              <w:jc w:val="center"/>
              <w:rPr>
                <w:rFonts w:eastAsia="Calibri"/>
                <w:sz w:val="28"/>
                <w:szCs w:val="28"/>
                <w:lang w:val="lv-LV"/>
              </w:rPr>
            </w:pPr>
            <w:bookmarkStart w:id="5" w:name="_Hlk223355820"/>
            <w:r>
              <w:rPr>
                <w:rFonts w:eastAsia="Calibri"/>
                <w:sz w:val="28"/>
                <w:szCs w:val="28"/>
                <w:lang w:val="lv-LV"/>
              </w:rPr>
              <w:t>1</w:t>
            </w:r>
          </w:p>
          <w:p w14:paraId="6E7E7F0B" w14:textId="77777777" w:rsidR="003234A1" w:rsidRDefault="003234A1" w:rsidP="007469B8">
            <w:pPr>
              <w:spacing w:before="120" w:line="256" w:lineRule="auto"/>
              <w:jc w:val="center"/>
              <w:rPr>
                <w:rFonts w:eastAsia="Calibri"/>
                <w:sz w:val="28"/>
                <w:szCs w:val="28"/>
                <w:lang w:val="lv-LV"/>
              </w:rPr>
            </w:pPr>
          </w:p>
          <w:p w14:paraId="02E50AB5" w14:textId="5F073BC9" w:rsidR="003234A1" w:rsidRDefault="003234A1" w:rsidP="007469B8">
            <w:pPr>
              <w:spacing w:before="120" w:line="256" w:lineRule="auto"/>
              <w:jc w:val="center"/>
              <w:rPr>
                <w:rFonts w:eastAsia="Calibri"/>
                <w:sz w:val="28"/>
                <w:szCs w:val="28"/>
                <w:lang w:val="lv-LV"/>
              </w:rPr>
            </w:pPr>
          </w:p>
        </w:tc>
        <w:tc>
          <w:tcPr>
            <w:tcW w:w="3845" w:type="dxa"/>
            <w:tcBorders>
              <w:top w:val="single" w:sz="4" w:space="0" w:color="auto"/>
              <w:left w:val="single" w:sz="4" w:space="0" w:color="auto"/>
              <w:bottom w:val="single" w:sz="4" w:space="0" w:color="auto"/>
              <w:right w:val="single" w:sz="4" w:space="0" w:color="auto"/>
            </w:tcBorders>
            <w:vAlign w:val="center"/>
            <w:hideMark/>
          </w:tcPr>
          <w:p w14:paraId="27D8772E" w14:textId="243F71AB" w:rsidR="00413402" w:rsidRPr="00341EB4" w:rsidRDefault="00413402" w:rsidP="007469B8">
            <w:pPr>
              <w:spacing w:line="256" w:lineRule="auto"/>
              <w:rPr>
                <w:sz w:val="28"/>
                <w:szCs w:val="28"/>
                <w:lang w:val="lv-LV"/>
              </w:rPr>
            </w:pPr>
            <w:r>
              <w:rPr>
                <w:b/>
                <w:sz w:val="28"/>
                <w:szCs w:val="28"/>
                <w:lang w:val="lv-LV"/>
              </w:rPr>
              <w:t xml:space="preserve">Mobilais telefons </w:t>
            </w:r>
            <w:r w:rsidR="00384C85">
              <w:rPr>
                <w:b/>
                <w:sz w:val="28"/>
                <w:szCs w:val="28"/>
                <w:lang w:val="lv-LV"/>
              </w:rPr>
              <w:t>Nokia</w:t>
            </w:r>
            <w:r>
              <w:rPr>
                <w:b/>
                <w:sz w:val="28"/>
                <w:szCs w:val="28"/>
                <w:lang w:val="lv-LV"/>
              </w:rPr>
              <w:t xml:space="preserve"> (lietots) IMEI </w:t>
            </w:r>
            <w:r w:rsidR="003234A1" w:rsidRPr="003234A1">
              <w:rPr>
                <w:b/>
                <w:bCs/>
                <w:color w:val="212529"/>
                <w:sz w:val="28"/>
                <w:szCs w:val="28"/>
                <w:shd w:val="clear" w:color="auto" w:fill="FFFFFF"/>
              </w:rPr>
              <w:t>358892073120600</w:t>
            </w:r>
          </w:p>
        </w:tc>
        <w:tc>
          <w:tcPr>
            <w:tcW w:w="1492" w:type="dxa"/>
            <w:tcBorders>
              <w:top w:val="single" w:sz="4" w:space="0" w:color="auto"/>
              <w:left w:val="single" w:sz="4" w:space="0" w:color="auto"/>
              <w:bottom w:val="single" w:sz="4" w:space="0" w:color="auto"/>
              <w:right w:val="single" w:sz="4" w:space="0" w:color="auto"/>
            </w:tcBorders>
            <w:vAlign w:val="center"/>
            <w:hideMark/>
          </w:tcPr>
          <w:p w14:paraId="3660E6BF" w14:textId="64052CCC" w:rsidR="00413402" w:rsidRDefault="00413402" w:rsidP="007469B8">
            <w:pPr>
              <w:spacing w:line="256" w:lineRule="auto"/>
              <w:ind w:left="-137" w:right="-119" w:firstLine="137"/>
              <w:rPr>
                <w:sz w:val="28"/>
                <w:szCs w:val="28"/>
                <w:lang w:val="lv-LV"/>
              </w:rPr>
            </w:pPr>
            <w:r>
              <w:rPr>
                <w:sz w:val="28"/>
                <w:szCs w:val="28"/>
                <w:lang w:val="lv-LV"/>
              </w:rPr>
              <w:t>1 gab</w:t>
            </w:r>
          </w:p>
        </w:tc>
        <w:tc>
          <w:tcPr>
            <w:tcW w:w="1931" w:type="dxa"/>
            <w:tcBorders>
              <w:top w:val="single" w:sz="4" w:space="0" w:color="auto"/>
              <w:left w:val="single" w:sz="4" w:space="0" w:color="auto"/>
              <w:bottom w:val="single" w:sz="4" w:space="0" w:color="auto"/>
              <w:right w:val="single" w:sz="4" w:space="0" w:color="auto"/>
            </w:tcBorders>
            <w:vAlign w:val="center"/>
            <w:hideMark/>
          </w:tcPr>
          <w:p w14:paraId="3E80FF5C" w14:textId="56E13AA9" w:rsidR="00413402" w:rsidRDefault="00413402" w:rsidP="007469B8">
            <w:pPr>
              <w:spacing w:line="256" w:lineRule="auto"/>
              <w:rPr>
                <w:rFonts w:eastAsia="Calibri"/>
                <w:sz w:val="28"/>
                <w:szCs w:val="28"/>
              </w:rPr>
            </w:pPr>
            <w:r>
              <w:rPr>
                <w:rFonts w:eastAsia="Calibri"/>
                <w:sz w:val="28"/>
                <w:szCs w:val="28"/>
              </w:rPr>
              <w:t xml:space="preserve">    </w:t>
            </w:r>
            <w:r w:rsidR="00282A9B">
              <w:rPr>
                <w:rFonts w:eastAsia="Calibri"/>
                <w:sz w:val="28"/>
                <w:szCs w:val="28"/>
              </w:rPr>
              <w:t>1</w:t>
            </w:r>
            <w:r w:rsidR="00041568">
              <w:rPr>
                <w:rFonts w:eastAsia="Calibri"/>
                <w:sz w:val="28"/>
                <w:szCs w:val="28"/>
              </w:rPr>
              <w:t>1</w:t>
            </w:r>
            <w:r>
              <w:rPr>
                <w:rFonts w:eastAsia="Calibri"/>
                <w:sz w:val="28"/>
                <w:szCs w:val="28"/>
              </w:rPr>
              <w:t>,</w:t>
            </w:r>
            <w:r w:rsidR="00894E38">
              <w:rPr>
                <w:rFonts w:eastAsia="Calibri"/>
                <w:sz w:val="28"/>
                <w:szCs w:val="28"/>
              </w:rPr>
              <w:t>9</w:t>
            </w:r>
            <w:r w:rsidR="00041568">
              <w:rPr>
                <w:rFonts w:eastAsia="Calibri"/>
                <w:sz w:val="28"/>
                <w:szCs w:val="28"/>
              </w:rPr>
              <w:t>5</w:t>
            </w:r>
          </w:p>
        </w:tc>
      </w:tr>
      <w:tr w:rsidR="003234A1" w14:paraId="46266A0A" w14:textId="77777777" w:rsidTr="003234A1">
        <w:trPr>
          <w:trHeight w:val="964"/>
        </w:trPr>
        <w:tc>
          <w:tcPr>
            <w:tcW w:w="1150" w:type="dxa"/>
            <w:tcBorders>
              <w:top w:val="single" w:sz="4" w:space="0" w:color="auto"/>
              <w:left w:val="single" w:sz="4" w:space="0" w:color="auto"/>
              <w:bottom w:val="single" w:sz="4" w:space="0" w:color="auto"/>
              <w:right w:val="single" w:sz="4" w:space="0" w:color="auto"/>
            </w:tcBorders>
            <w:vAlign w:val="center"/>
            <w:hideMark/>
          </w:tcPr>
          <w:p w14:paraId="176B1BEB" w14:textId="268561A1" w:rsidR="003234A1" w:rsidRDefault="00045B7A" w:rsidP="0004286C">
            <w:pPr>
              <w:spacing w:before="120" w:line="256" w:lineRule="auto"/>
              <w:jc w:val="center"/>
              <w:rPr>
                <w:rFonts w:eastAsia="Calibri"/>
                <w:sz w:val="28"/>
                <w:szCs w:val="28"/>
                <w:lang w:val="lv-LV"/>
              </w:rPr>
            </w:pPr>
            <w:bookmarkStart w:id="6" w:name="_Hlk206762661"/>
            <w:bookmarkEnd w:id="5"/>
            <w:r>
              <w:rPr>
                <w:rFonts w:eastAsia="Calibri"/>
                <w:sz w:val="28"/>
                <w:szCs w:val="28"/>
                <w:lang w:val="lv-LV"/>
              </w:rPr>
              <w:t>2</w:t>
            </w:r>
          </w:p>
          <w:p w14:paraId="031AB548" w14:textId="77777777" w:rsidR="003234A1" w:rsidRDefault="003234A1" w:rsidP="0004286C">
            <w:pPr>
              <w:spacing w:before="120" w:line="256" w:lineRule="auto"/>
              <w:jc w:val="center"/>
              <w:rPr>
                <w:rFonts w:eastAsia="Calibri"/>
                <w:sz w:val="28"/>
                <w:szCs w:val="28"/>
                <w:lang w:val="lv-LV"/>
              </w:rPr>
            </w:pPr>
          </w:p>
          <w:p w14:paraId="32A93365" w14:textId="77777777" w:rsidR="003234A1" w:rsidRDefault="003234A1" w:rsidP="0004286C">
            <w:pPr>
              <w:spacing w:before="120" w:line="256" w:lineRule="auto"/>
              <w:jc w:val="center"/>
              <w:rPr>
                <w:rFonts w:eastAsia="Calibri"/>
                <w:sz w:val="28"/>
                <w:szCs w:val="28"/>
                <w:lang w:val="lv-LV"/>
              </w:rPr>
            </w:pPr>
          </w:p>
        </w:tc>
        <w:tc>
          <w:tcPr>
            <w:tcW w:w="3845" w:type="dxa"/>
            <w:tcBorders>
              <w:top w:val="single" w:sz="4" w:space="0" w:color="auto"/>
              <w:left w:val="single" w:sz="4" w:space="0" w:color="auto"/>
              <w:bottom w:val="single" w:sz="4" w:space="0" w:color="auto"/>
              <w:right w:val="single" w:sz="4" w:space="0" w:color="auto"/>
            </w:tcBorders>
            <w:vAlign w:val="center"/>
            <w:hideMark/>
          </w:tcPr>
          <w:p w14:paraId="202571ED" w14:textId="486C4275" w:rsidR="003234A1" w:rsidRPr="00341EB4" w:rsidRDefault="003234A1" w:rsidP="0004286C">
            <w:pPr>
              <w:spacing w:line="256" w:lineRule="auto"/>
              <w:rPr>
                <w:sz w:val="28"/>
                <w:szCs w:val="28"/>
                <w:lang w:val="lv-LV"/>
              </w:rPr>
            </w:pPr>
            <w:r>
              <w:rPr>
                <w:b/>
                <w:sz w:val="28"/>
                <w:szCs w:val="28"/>
                <w:lang w:val="lv-LV"/>
              </w:rPr>
              <w:t xml:space="preserve">Mobilais telefons Nokia (lietots) IMEI </w:t>
            </w:r>
            <w:r w:rsidRPr="003234A1">
              <w:rPr>
                <w:b/>
                <w:bCs/>
                <w:color w:val="212529"/>
                <w:sz w:val="28"/>
                <w:szCs w:val="28"/>
                <w:shd w:val="clear" w:color="auto" w:fill="FFFFFF"/>
              </w:rPr>
              <w:t>356005081563628</w:t>
            </w:r>
          </w:p>
        </w:tc>
        <w:tc>
          <w:tcPr>
            <w:tcW w:w="1492" w:type="dxa"/>
            <w:tcBorders>
              <w:top w:val="single" w:sz="4" w:space="0" w:color="auto"/>
              <w:left w:val="single" w:sz="4" w:space="0" w:color="auto"/>
              <w:bottom w:val="single" w:sz="4" w:space="0" w:color="auto"/>
              <w:right w:val="single" w:sz="4" w:space="0" w:color="auto"/>
            </w:tcBorders>
            <w:vAlign w:val="center"/>
            <w:hideMark/>
          </w:tcPr>
          <w:p w14:paraId="57905F79" w14:textId="77777777" w:rsidR="003234A1" w:rsidRDefault="003234A1" w:rsidP="0004286C">
            <w:pPr>
              <w:spacing w:line="256" w:lineRule="auto"/>
              <w:ind w:left="-137" w:right="-119" w:firstLine="137"/>
              <w:rPr>
                <w:sz w:val="28"/>
                <w:szCs w:val="28"/>
                <w:lang w:val="lv-LV"/>
              </w:rPr>
            </w:pPr>
            <w:r>
              <w:rPr>
                <w:sz w:val="28"/>
                <w:szCs w:val="28"/>
                <w:lang w:val="lv-LV"/>
              </w:rPr>
              <w:t>1 gab</w:t>
            </w:r>
          </w:p>
        </w:tc>
        <w:tc>
          <w:tcPr>
            <w:tcW w:w="1931" w:type="dxa"/>
            <w:tcBorders>
              <w:top w:val="single" w:sz="4" w:space="0" w:color="auto"/>
              <w:left w:val="single" w:sz="4" w:space="0" w:color="auto"/>
              <w:bottom w:val="single" w:sz="4" w:space="0" w:color="auto"/>
              <w:right w:val="single" w:sz="4" w:space="0" w:color="auto"/>
            </w:tcBorders>
            <w:vAlign w:val="center"/>
            <w:hideMark/>
          </w:tcPr>
          <w:p w14:paraId="58AB7EA5" w14:textId="38542248" w:rsidR="003234A1" w:rsidRDefault="003234A1" w:rsidP="0004286C">
            <w:pPr>
              <w:spacing w:line="256" w:lineRule="auto"/>
              <w:rPr>
                <w:rFonts w:eastAsia="Calibri"/>
                <w:sz w:val="28"/>
                <w:szCs w:val="28"/>
              </w:rPr>
            </w:pPr>
            <w:r>
              <w:rPr>
                <w:rFonts w:eastAsia="Calibri"/>
                <w:sz w:val="28"/>
                <w:szCs w:val="28"/>
              </w:rPr>
              <w:t xml:space="preserve">    </w:t>
            </w:r>
            <w:r w:rsidR="00894E38">
              <w:rPr>
                <w:rFonts w:eastAsia="Calibri"/>
                <w:sz w:val="28"/>
                <w:szCs w:val="28"/>
              </w:rPr>
              <w:t>1</w:t>
            </w:r>
            <w:r w:rsidR="00041568">
              <w:rPr>
                <w:rFonts w:eastAsia="Calibri"/>
                <w:sz w:val="28"/>
                <w:szCs w:val="28"/>
              </w:rPr>
              <w:t>1</w:t>
            </w:r>
            <w:r w:rsidR="00894E38">
              <w:rPr>
                <w:rFonts w:eastAsia="Calibri"/>
                <w:sz w:val="28"/>
                <w:szCs w:val="28"/>
              </w:rPr>
              <w:t>,9</w:t>
            </w:r>
            <w:r w:rsidR="00041568">
              <w:rPr>
                <w:rFonts w:eastAsia="Calibri"/>
                <w:sz w:val="28"/>
                <w:szCs w:val="28"/>
              </w:rPr>
              <w:t>5</w:t>
            </w:r>
          </w:p>
        </w:tc>
      </w:tr>
      <w:tr w:rsidR="003234A1" w14:paraId="530F3E7F" w14:textId="77777777" w:rsidTr="003234A1">
        <w:trPr>
          <w:trHeight w:val="964"/>
        </w:trPr>
        <w:tc>
          <w:tcPr>
            <w:tcW w:w="1150" w:type="dxa"/>
            <w:tcBorders>
              <w:top w:val="single" w:sz="4" w:space="0" w:color="auto"/>
              <w:left w:val="single" w:sz="4" w:space="0" w:color="auto"/>
              <w:bottom w:val="single" w:sz="4" w:space="0" w:color="auto"/>
              <w:right w:val="single" w:sz="4" w:space="0" w:color="auto"/>
            </w:tcBorders>
            <w:vAlign w:val="center"/>
            <w:hideMark/>
          </w:tcPr>
          <w:p w14:paraId="56993881" w14:textId="07A78979" w:rsidR="003234A1" w:rsidRDefault="00045B7A" w:rsidP="0004286C">
            <w:pPr>
              <w:spacing w:before="120" w:line="256" w:lineRule="auto"/>
              <w:jc w:val="center"/>
              <w:rPr>
                <w:rFonts w:eastAsia="Calibri"/>
                <w:sz w:val="28"/>
                <w:szCs w:val="28"/>
                <w:lang w:val="lv-LV"/>
              </w:rPr>
            </w:pPr>
            <w:r>
              <w:rPr>
                <w:rFonts w:eastAsia="Calibri"/>
                <w:sz w:val="28"/>
                <w:szCs w:val="28"/>
                <w:lang w:val="lv-LV"/>
              </w:rPr>
              <w:t>3</w:t>
            </w:r>
          </w:p>
          <w:p w14:paraId="4F19A20D" w14:textId="77777777" w:rsidR="003234A1" w:rsidRDefault="003234A1" w:rsidP="0004286C">
            <w:pPr>
              <w:spacing w:before="120" w:line="256" w:lineRule="auto"/>
              <w:jc w:val="center"/>
              <w:rPr>
                <w:rFonts w:eastAsia="Calibri"/>
                <w:sz w:val="28"/>
                <w:szCs w:val="28"/>
                <w:lang w:val="lv-LV"/>
              </w:rPr>
            </w:pPr>
          </w:p>
          <w:p w14:paraId="256AA9DC" w14:textId="77777777" w:rsidR="003234A1" w:rsidRDefault="003234A1" w:rsidP="0004286C">
            <w:pPr>
              <w:spacing w:before="120" w:line="256" w:lineRule="auto"/>
              <w:jc w:val="center"/>
              <w:rPr>
                <w:rFonts w:eastAsia="Calibri"/>
                <w:sz w:val="28"/>
                <w:szCs w:val="28"/>
                <w:lang w:val="lv-LV"/>
              </w:rPr>
            </w:pPr>
          </w:p>
        </w:tc>
        <w:tc>
          <w:tcPr>
            <w:tcW w:w="3845" w:type="dxa"/>
            <w:tcBorders>
              <w:top w:val="single" w:sz="4" w:space="0" w:color="auto"/>
              <w:left w:val="single" w:sz="4" w:space="0" w:color="auto"/>
              <w:bottom w:val="single" w:sz="4" w:space="0" w:color="auto"/>
              <w:right w:val="single" w:sz="4" w:space="0" w:color="auto"/>
            </w:tcBorders>
            <w:vAlign w:val="center"/>
            <w:hideMark/>
          </w:tcPr>
          <w:p w14:paraId="08032E4C" w14:textId="77777777" w:rsidR="003234A1" w:rsidRPr="00341EB4" w:rsidRDefault="003234A1" w:rsidP="0004286C">
            <w:pPr>
              <w:spacing w:line="256" w:lineRule="auto"/>
              <w:rPr>
                <w:sz w:val="28"/>
                <w:szCs w:val="28"/>
                <w:lang w:val="lv-LV"/>
              </w:rPr>
            </w:pPr>
            <w:r>
              <w:rPr>
                <w:b/>
                <w:sz w:val="28"/>
                <w:szCs w:val="28"/>
                <w:lang w:val="lv-LV"/>
              </w:rPr>
              <w:t xml:space="preserve">Mobilais telefons Nokia (lietots) IMEI </w:t>
            </w:r>
            <w:r w:rsidRPr="00341EB4">
              <w:rPr>
                <w:b/>
                <w:bCs/>
                <w:sz w:val="28"/>
                <w:szCs w:val="28"/>
                <w:shd w:val="clear" w:color="auto" w:fill="F7FCFF"/>
              </w:rPr>
              <w:t>355135071783422</w:t>
            </w:r>
          </w:p>
        </w:tc>
        <w:tc>
          <w:tcPr>
            <w:tcW w:w="1492" w:type="dxa"/>
            <w:tcBorders>
              <w:top w:val="single" w:sz="4" w:space="0" w:color="auto"/>
              <w:left w:val="single" w:sz="4" w:space="0" w:color="auto"/>
              <w:bottom w:val="single" w:sz="4" w:space="0" w:color="auto"/>
              <w:right w:val="single" w:sz="4" w:space="0" w:color="auto"/>
            </w:tcBorders>
            <w:vAlign w:val="center"/>
            <w:hideMark/>
          </w:tcPr>
          <w:p w14:paraId="7D13D71F" w14:textId="77777777" w:rsidR="003234A1" w:rsidRDefault="003234A1" w:rsidP="0004286C">
            <w:pPr>
              <w:spacing w:line="256" w:lineRule="auto"/>
              <w:ind w:left="-137" w:right="-119" w:firstLine="137"/>
              <w:rPr>
                <w:sz w:val="28"/>
                <w:szCs w:val="28"/>
                <w:lang w:val="lv-LV"/>
              </w:rPr>
            </w:pPr>
            <w:r>
              <w:rPr>
                <w:sz w:val="28"/>
                <w:szCs w:val="28"/>
                <w:lang w:val="lv-LV"/>
              </w:rPr>
              <w:t>1 gab</w:t>
            </w:r>
          </w:p>
        </w:tc>
        <w:tc>
          <w:tcPr>
            <w:tcW w:w="1931" w:type="dxa"/>
            <w:tcBorders>
              <w:top w:val="single" w:sz="4" w:space="0" w:color="auto"/>
              <w:left w:val="single" w:sz="4" w:space="0" w:color="auto"/>
              <w:bottom w:val="single" w:sz="4" w:space="0" w:color="auto"/>
              <w:right w:val="single" w:sz="4" w:space="0" w:color="auto"/>
            </w:tcBorders>
            <w:vAlign w:val="center"/>
            <w:hideMark/>
          </w:tcPr>
          <w:p w14:paraId="7D30C555" w14:textId="581F477A" w:rsidR="003234A1" w:rsidRDefault="003234A1" w:rsidP="0004286C">
            <w:pPr>
              <w:spacing w:line="256" w:lineRule="auto"/>
              <w:rPr>
                <w:rFonts w:eastAsia="Calibri"/>
                <w:sz w:val="28"/>
                <w:szCs w:val="28"/>
              </w:rPr>
            </w:pPr>
            <w:r>
              <w:rPr>
                <w:rFonts w:eastAsia="Calibri"/>
                <w:sz w:val="28"/>
                <w:szCs w:val="28"/>
              </w:rPr>
              <w:t xml:space="preserve">    </w:t>
            </w:r>
            <w:r w:rsidR="00894E38">
              <w:rPr>
                <w:rFonts w:eastAsia="Calibri"/>
                <w:sz w:val="28"/>
                <w:szCs w:val="28"/>
              </w:rPr>
              <w:t>1</w:t>
            </w:r>
            <w:r w:rsidR="00041568">
              <w:rPr>
                <w:rFonts w:eastAsia="Calibri"/>
                <w:sz w:val="28"/>
                <w:szCs w:val="28"/>
              </w:rPr>
              <w:t>1</w:t>
            </w:r>
            <w:r w:rsidR="00894E38">
              <w:rPr>
                <w:rFonts w:eastAsia="Calibri"/>
                <w:sz w:val="28"/>
                <w:szCs w:val="28"/>
              </w:rPr>
              <w:t>,9</w:t>
            </w:r>
            <w:r w:rsidR="00041568">
              <w:rPr>
                <w:rFonts w:eastAsia="Calibri"/>
                <w:sz w:val="28"/>
                <w:szCs w:val="28"/>
              </w:rPr>
              <w:t>5</w:t>
            </w:r>
          </w:p>
        </w:tc>
      </w:tr>
      <w:tr w:rsidR="003234A1" w14:paraId="20987134" w14:textId="77777777" w:rsidTr="003234A1">
        <w:trPr>
          <w:trHeight w:val="964"/>
        </w:trPr>
        <w:tc>
          <w:tcPr>
            <w:tcW w:w="1150" w:type="dxa"/>
            <w:tcBorders>
              <w:top w:val="single" w:sz="4" w:space="0" w:color="auto"/>
              <w:left w:val="single" w:sz="4" w:space="0" w:color="auto"/>
              <w:bottom w:val="single" w:sz="4" w:space="0" w:color="auto"/>
              <w:right w:val="single" w:sz="4" w:space="0" w:color="auto"/>
            </w:tcBorders>
            <w:vAlign w:val="center"/>
            <w:hideMark/>
          </w:tcPr>
          <w:p w14:paraId="020E69BB" w14:textId="71623438" w:rsidR="003234A1" w:rsidRDefault="00045B7A" w:rsidP="0004286C">
            <w:pPr>
              <w:spacing w:before="120" w:line="256" w:lineRule="auto"/>
              <w:jc w:val="center"/>
              <w:rPr>
                <w:rFonts w:eastAsia="Calibri"/>
                <w:sz w:val="28"/>
                <w:szCs w:val="28"/>
                <w:lang w:val="lv-LV"/>
              </w:rPr>
            </w:pPr>
            <w:r>
              <w:rPr>
                <w:rFonts w:eastAsia="Calibri"/>
                <w:sz w:val="28"/>
                <w:szCs w:val="28"/>
                <w:lang w:val="lv-LV"/>
              </w:rPr>
              <w:t>4</w:t>
            </w:r>
          </w:p>
          <w:p w14:paraId="7DFAD45E" w14:textId="77777777" w:rsidR="003234A1" w:rsidRDefault="003234A1" w:rsidP="0004286C">
            <w:pPr>
              <w:spacing w:before="120" w:line="256" w:lineRule="auto"/>
              <w:jc w:val="center"/>
              <w:rPr>
                <w:rFonts w:eastAsia="Calibri"/>
                <w:sz w:val="28"/>
                <w:szCs w:val="28"/>
                <w:lang w:val="lv-LV"/>
              </w:rPr>
            </w:pPr>
          </w:p>
          <w:p w14:paraId="1AB20527" w14:textId="77777777" w:rsidR="003234A1" w:rsidRDefault="003234A1" w:rsidP="0004286C">
            <w:pPr>
              <w:spacing w:before="120" w:line="256" w:lineRule="auto"/>
              <w:jc w:val="center"/>
              <w:rPr>
                <w:rFonts w:eastAsia="Calibri"/>
                <w:sz w:val="28"/>
                <w:szCs w:val="28"/>
                <w:lang w:val="lv-LV"/>
              </w:rPr>
            </w:pPr>
          </w:p>
        </w:tc>
        <w:tc>
          <w:tcPr>
            <w:tcW w:w="3845" w:type="dxa"/>
            <w:tcBorders>
              <w:top w:val="single" w:sz="4" w:space="0" w:color="auto"/>
              <w:left w:val="single" w:sz="4" w:space="0" w:color="auto"/>
              <w:bottom w:val="single" w:sz="4" w:space="0" w:color="auto"/>
              <w:right w:val="single" w:sz="4" w:space="0" w:color="auto"/>
            </w:tcBorders>
            <w:vAlign w:val="center"/>
            <w:hideMark/>
          </w:tcPr>
          <w:p w14:paraId="3A7C5C0C" w14:textId="340E391A" w:rsidR="003234A1" w:rsidRPr="00341EB4" w:rsidRDefault="003234A1" w:rsidP="0004286C">
            <w:pPr>
              <w:spacing w:line="256" w:lineRule="auto"/>
              <w:rPr>
                <w:sz w:val="28"/>
                <w:szCs w:val="28"/>
                <w:lang w:val="lv-LV"/>
              </w:rPr>
            </w:pPr>
            <w:r>
              <w:rPr>
                <w:b/>
                <w:sz w:val="28"/>
                <w:szCs w:val="28"/>
                <w:lang w:val="lv-LV"/>
              </w:rPr>
              <w:t xml:space="preserve">Mobilais telefons Nokia (lietots) IMEI </w:t>
            </w:r>
            <w:r>
              <w:rPr>
                <w:b/>
                <w:bCs/>
                <w:sz w:val="28"/>
                <w:szCs w:val="28"/>
                <w:shd w:val="clear" w:color="auto" w:fill="F7FCFF"/>
              </w:rPr>
              <w:t>357722102017934</w:t>
            </w:r>
          </w:p>
        </w:tc>
        <w:tc>
          <w:tcPr>
            <w:tcW w:w="1492" w:type="dxa"/>
            <w:tcBorders>
              <w:top w:val="single" w:sz="4" w:space="0" w:color="auto"/>
              <w:left w:val="single" w:sz="4" w:space="0" w:color="auto"/>
              <w:bottom w:val="single" w:sz="4" w:space="0" w:color="auto"/>
              <w:right w:val="single" w:sz="4" w:space="0" w:color="auto"/>
            </w:tcBorders>
            <w:vAlign w:val="center"/>
            <w:hideMark/>
          </w:tcPr>
          <w:p w14:paraId="4FE3F8A6" w14:textId="77777777" w:rsidR="003234A1" w:rsidRDefault="003234A1" w:rsidP="0004286C">
            <w:pPr>
              <w:spacing w:line="256" w:lineRule="auto"/>
              <w:ind w:left="-137" w:right="-119" w:firstLine="137"/>
              <w:rPr>
                <w:sz w:val="28"/>
                <w:szCs w:val="28"/>
                <w:lang w:val="lv-LV"/>
              </w:rPr>
            </w:pPr>
            <w:r>
              <w:rPr>
                <w:sz w:val="28"/>
                <w:szCs w:val="28"/>
                <w:lang w:val="lv-LV"/>
              </w:rPr>
              <w:t>1 gab</w:t>
            </w:r>
          </w:p>
        </w:tc>
        <w:tc>
          <w:tcPr>
            <w:tcW w:w="1931" w:type="dxa"/>
            <w:tcBorders>
              <w:top w:val="single" w:sz="4" w:space="0" w:color="auto"/>
              <w:left w:val="single" w:sz="4" w:space="0" w:color="auto"/>
              <w:bottom w:val="single" w:sz="4" w:space="0" w:color="auto"/>
              <w:right w:val="single" w:sz="4" w:space="0" w:color="auto"/>
            </w:tcBorders>
            <w:vAlign w:val="center"/>
            <w:hideMark/>
          </w:tcPr>
          <w:p w14:paraId="77C6CC4C" w14:textId="5A9F7F64" w:rsidR="003234A1" w:rsidRDefault="003234A1" w:rsidP="0004286C">
            <w:pPr>
              <w:spacing w:line="256" w:lineRule="auto"/>
              <w:rPr>
                <w:rFonts w:eastAsia="Calibri"/>
                <w:sz w:val="28"/>
                <w:szCs w:val="28"/>
              </w:rPr>
            </w:pPr>
            <w:r>
              <w:rPr>
                <w:rFonts w:eastAsia="Calibri"/>
                <w:sz w:val="28"/>
                <w:szCs w:val="28"/>
              </w:rPr>
              <w:t xml:space="preserve">    </w:t>
            </w:r>
            <w:r w:rsidR="00894E38">
              <w:rPr>
                <w:rFonts w:eastAsia="Calibri"/>
                <w:sz w:val="28"/>
                <w:szCs w:val="28"/>
              </w:rPr>
              <w:t>1</w:t>
            </w:r>
            <w:r w:rsidR="00041568">
              <w:rPr>
                <w:rFonts w:eastAsia="Calibri"/>
                <w:sz w:val="28"/>
                <w:szCs w:val="28"/>
              </w:rPr>
              <w:t>1</w:t>
            </w:r>
            <w:r w:rsidR="00894E38">
              <w:rPr>
                <w:rFonts w:eastAsia="Calibri"/>
                <w:sz w:val="28"/>
                <w:szCs w:val="28"/>
              </w:rPr>
              <w:t>,9</w:t>
            </w:r>
            <w:r w:rsidR="00041568">
              <w:rPr>
                <w:rFonts w:eastAsia="Calibri"/>
                <w:sz w:val="28"/>
                <w:szCs w:val="28"/>
              </w:rPr>
              <w:t>5</w:t>
            </w:r>
          </w:p>
        </w:tc>
      </w:tr>
    </w:tbl>
    <w:p w14:paraId="76DD9CE4" w14:textId="77777777" w:rsidR="00413402" w:rsidRDefault="00413402" w:rsidP="00413402">
      <w:pPr>
        <w:pStyle w:val="Style1"/>
        <w:spacing w:before="120" w:after="0"/>
        <w:ind w:left="425"/>
        <w:jc w:val="both"/>
        <w:rPr>
          <w:b w:val="0"/>
        </w:rPr>
      </w:pPr>
    </w:p>
    <w:bookmarkEnd w:id="6"/>
    <w:p w14:paraId="2ED8CA72" w14:textId="77777777" w:rsidR="00413402" w:rsidRDefault="00413402" w:rsidP="00413402">
      <w:pPr>
        <w:pStyle w:val="Style1"/>
        <w:spacing w:after="0"/>
        <w:jc w:val="left"/>
        <w:rPr>
          <w:b w:val="0"/>
          <w:i/>
          <w:sz w:val="24"/>
          <w:szCs w:val="24"/>
        </w:rPr>
      </w:pPr>
    </w:p>
    <w:p w14:paraId="4DDB3561" w14:textId="77777777" w:rsidR="00413402" w:rsidRDefault="00413402" w:rsidP="00413402">
      <w:pPr>
        <w:numPr>
          <w:ilvl w:val="0"/>
          <w:numId w:val="1"/>
        </w:numPr>
        <w:tabs>
          <w:tab w:val="left" w:pos="426"/>
        </w:tabs>
        <w:spacing w:before="120" w:after="120"/>
        <w:ind w:left="0" w:firstLine="0"/>
        <w:jc w:val="center"/>
        <w:rPr>
          <w:b/>
          <w:sz w:val="28"/>
          <w:szCs w:val="28"/>
          <w:lang w:val="lv-LV"/>
        </w:rPr>
      </w:pPr>
      <w:r>
        <w:rPr>
          <w:b/>
          <w:sz w:val="28"/>
          <w:szCs w:val="28"/>
          <w:lang w:val="lv-LV"/>
        </w:rPr>
        <w:t>Komisijas tiesības un pienākumi</w:t>
      </w:r>
    </w:p>
    <w:p w14:paraId="6D9BAC64" w14:textId="77777777" w:rsidR="00413402" w:rsidRDefault="00413402" w:rsidP="00413402">
      <w:pPr>
        <w:suppressAutoHyphens w:val="0"/>
        <w:spacing w:after="120"/>
        <w:ind w:left="567" w:hanging="567"/>
        <w:jc w:val="both"/>
        <w:rPr>
          <w:sz w:val="28"/>
          <w:szCs w:val="28"/>
          <w:lang w:val="lv-LV"/>
        </w:rPr>
      </w:pPr>
      <w:r>
        <w:rPr>
          <w:sz w:val="28"/>
          <w:szCs w:val="28"/>
          <w:lang w:val="lv-LV"/>
        </w:rPr>
        <w:t>25. Komisijas locekļi līdz realizācijas sākumam nav tiesīgi izpaust jebkādas ziņas par pretendentu piedāvājumiem.</w:t>
      </w:r>
    </w:p>
    <w:p w14:paraId="08317696"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26. Komisija apkopo rezultātus un ne vēlāk kā vienas darba dienas laikā nodrošina rezultātu publicēšanu aģentūras tīmekļvietnē </w:t>
      </w:r>
      <w:hyperlink r:id="rId13" w:history="1">
        <w:r>
          <w:rPr>
            <w:rStyle w:val="Hyperlink"/>
            <w:sz w:val="28"/>
            <w:szCs w:val="28"/>
            <w:lang w:val="lv-LV"/>
          </w:rPr>
          <w:t>http://nva.iem.gov.lv/lat/mantas-realizacija</w:t>
        </w:r>
      </w:hyperlink>
      <w:r>
        <w:rPr>
          <w:sz w:val="28"/>
          <w:szCs w:val="28"/>
          <w:lang w:val="lv-LV"/>
        </w:rPr>
        <w:t>.</w:t>
      </w:r>
    </w:p>
    <w:p w14:paraId="6C9F0E83" w14:textId="77777777" w:rsidR="00413402" w:rsidRDefault="00413402" w:rsidP="00413402">
      <w:pPr>
        <w:numPr>
          <w:ilvl w:val="0"/>
          <w:numId w:val="1"/>
        </w:numPr>
        <w:suppressAutoHyphens w:val="0"/>
        <w:spacing w:after="120"/>
        <w:ind w:left="0" w:firstLine="0"/>
        <w:jc w:val="center"/>
        <w:rPr>
          <w:b/>
          <w:sz w:val="28"/>
          <w:szCs w:val="28"/>
          <w:lang w:val="lv-LV"/>
        </w:rPr>
      </w:pPr>
      <w:r>
        <w:rPr>
          <w:b/>
          <w:sz w:val="28"/>
          <w:szCs w:val="28"/>
          <w:lang w:val="lv-LV"/>
        </w:rPr>
        <w:t>Līguma noslēgšanas kārtība</w:t>
      </w:r>
    </w:p>
    <w:p w14:paraId="2CFCB65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27. </w:t>
      </w:r>
      <w:r>
        <w:rPr>
          <w:sz w:val="28"/>
          <w:szCs w:val="28"/>
          <w:lang w:val="lv-LV"/>
        </w:rPr>
        <w:tab/>
        <w:t xml:space="preserve">Atbilstoši komisijas lēmumam aģentūra ne vēlāk kā divu darba dienu laikā pēc rezultātu publicēšanas sagatavo līgumu ar izdevīgākā piedāvājuma iesniedzēju. </w:t>
      </w:r>
    </w:p>
    <w:p w14:paraId="75ED1ADF" w14:textId="77777777" w:rsidR="00413402" w:rsidRDefault="00413402" w:rsidP="00413402">
      <w:pPr>
        <w:suppressAutoHyphens w:val="0"/>
        <w:spacing w:after="120"/>
        <w:ind w:left="567" w:hanging="567"/>
        <w:jc w:val="both"/>
        <w:rPr>
          <w:sz w:val="28"/>
          <w:szCs w:val="28"/>
          <w:lang w:val="lv-LV"/>
        </w:rPr>
      </w:pPr>
      <w:r>
        <w:rPr>
          <w:sz w:val="28"/>
          <w:szCs w:val="28"/>
          <w:lang w:val="lv-LV"/>
        </w:rPr>
        <w:lastRenderedPageBreak/>
        <w:t xml:space="preserve">28. </w:t>
      </w:r>
      <w:r>
        <w:rPr>
          <w:sz w:val="28"/>
          <w:szCs w:val="28"/>
          <w:lang w:val="lv-LV"/>
        </w:rPr>
        <w:tab/>
        <w:t>Informāciju par Līguma noslēgšanu var saņemt, sazinoties ar aģentūras Administratīvās pārvaldes Tiesiskā atbalsta nodaļas juristu pa tālruni 26573951.</w:t>
      </w:r>
    </w:p>
    <w:p w14:paraId="242CDE57"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29. </w:t>
      </w:r>
      <w:r>
        <w:rPr>
          <w:sz w:val="28"/>
          <w:szCs w:val="28"/>
          <w:lang w:val="lv-LV"/>
        </w:rPr>
        <w:tab/>
        <w:t>Līguma noslēgšana notiek klātienē aģentūrā Rīgā, Čiekurkalna 1. līnijā 1, k-2 vai elektroniski, parakstot līgumu ar drošu elektronisku parakstu.</w:t>
      </w:r>
    </w:p>
    <w:p w14:paraId="685A76DC"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30. </w:t>
      </w:r>
      <w:r>
        <w:rPr>
          <w:sz w:val="28"/>
          <w:szCs w:val="28"/>
          <w:lang w:val="lv-LV"/>
        </w:rPr>
        <w:tab/>
        <w:t>Izdevīgākā piedāvājuma iesniedzējs, kas ieguvis tiesības slēgt līgumu uz piedāvājumā norādīto e-pastu saņem elektronisku rēķinu, kuru pircējam jāsamaksā pirms līguma noslēgšanas. Pircējs var veikt maksājumu uz līguma projektā norādīto kontu, kā maksājumu norādot mantas pieņemšanas un nodošanas akta numuru vai kontroles lietas numuru.</w:t>
      </w:r>
    </w:p>
    <w:p w14:paraId="718ECC28" w14:textId="77777777" w:rsidR="00413402" w:rsidRDefault="00413402" w:rsidP="00413402">
      <w:pPr>
        <w:suppressAutoHyphens w:val="0"/>
        <w:spacing w:after="120"/>
        <w:ind w:left="567" w:hanging="567"/>
        <w:jc w:val="both"/>
        <w:rPr>
          <w:sz w:val="28"/>
          <w:szCs w:val="28"/>
          <w:lang w:val="lv-LV"/>
        </w:rPr>
      </w:pPr>
      <w:r>
        <w:rPr>
          <w:sz w:val="28"/>
          <w:szCs w:val="28"/>
          <w:lang w:val="lv-LV"/>
        </w:rPr>
        <w:t>31.</w:t>
      </w:r>
      <w:r>
        <w:rPr>
          <w:sz w:val="28"/>
          <w:szCs w:val="28"/>
          <w:lang w:val="lv-LV"/>
        </w:rPr>
        <w:tab/>
        <w:t xml:space="preserve">Informāciju par maksājumu var saņemt, sazinoties ar aģentūras grāmatvedību pa tālruni 67829878.  </w:t>
      </w:r>
    </w:p>
    <w:p w14:paraId="0E3B0C80"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32. </w:t>
      </w:r>
      <w:r>
        <w:rPr>
          <w:sz w:val="28"/>
          <w:szCs w:val="28"/>
          <w:lang w:val="lv-LV"/>
        </w:rPr>
        <w:tab/>
        <w:t>Līguma noslēgšanai uzrādāmi šādi dokumenti:</w:t>
      </w:r>
    </w:p>
    <w:p w14:paraId="0A5B489F" w14:textId="77777777" w:rsidR="00413402" w:rsidRDefault="00413402" w:rsidP="00413402">
      <w:pPr>
        <w:suppressAutoHyphens w:val="0"/>
        <w:spacing w:after="120"/>
        <w:ind w:left="1276" w:hanging="425"/>
        <w:jc w:val="both"/>
        <w:rPr>
          <w:sz w:val="28"/>
          <w:szCs w:val="28"/>
          <w:lang w:val="lv-LV"/>
        </w:rPr>
      </w:pPr>
      <w:r>
        <w:rPr>
          <w:sz w:val="28"/>
          <w:szCs w:val="28"/>
          <w:lang w:val="lv-LV"/>
        </w:rPr>
        <w:t>32.1. maksājuma veikšanu apliecinošs dokuments;</w:t>
      </w:r>
    </w:p>
    <w:p w14:paraId="6AFD9F20" w14:textId="77777777" w:rsidR="00413402" w:rsidRDefault="00413402" w:rsidP="00413402">
      <w:pPr>
        <w:suppressAutoHyphens w:val="0"/>
        <w:spacing w:after="120"/>
        <w:ind w:left="1276" w:hanging="425"/>
        <w:jc w:val="both"/>
        <w:rPr>
          <w:sz w:val="28"/>
          <w:szCs w:val="28"/>
          <w:lang w:val="lv-LV"/>
        </w:rPr>
      </w:pPr>
      <w:r>
        <w:rPr>
          <w:sz w:val="28"/>
          <w:szCs w:val="28"/>
          <w:lang w:val="lv-LV"/>
        </w:rPr>
        <w:t>32.2. personu apliecinošs dokuments (fiziskai personai) vai pilnvara un personu apliecinošs dokuments (juridiskai personai);</w:t>
      </w:r>
    </w:p>
    <w:p w14:paraId="1ECE84A4" w14:textId="77777777" w:rsidR="00413402" w:rsidRDefault="00413402" w:rsidP="00413402">
      <w:pPr>
        <w:suppressAutoHyphens w:val="0"/>
        <w:spacing w:after="120"/>
        <w:ind w:left="1276" w:hanging="425"/>
        <w:jc w:val="both"/>
        <w:rPr>
          <w:sz w:val="28"/>
          <w:szCs w:val="28"/>
          <w:lang w:val="lv-LV"/>
        </w:rPr>
      </w:pPr>
      <w:r>
        <w:rPr>
          <w:sz w:val="28"/>
          <w:szCs w:val="28"/>
          <w:lang w:val="lv-LV"/>
        </w:rPr>
        <w:t>32.3. piedāvājuma oriģināls, ja piedāvājums tika sūtīts ieskenētā veidā.</w:t>
      </w:r>
      <w:bookmarkStart w:id="7" w:name="_Ref376447448"/>
    </w:p>
    <w:p w14:paraId="73C33E59"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33. </w:t>
      </w:r>
      <w:r>
        <w:rPr>
          <w:sz w:val="28"/>
          <w:szCs w:val="28"/>
          <w:lang w:val="lv-LV"/>
        </w:rPr>
        <w:tab/>
        <w:t xml:space="preserve">Izdevīgākā piedāvājuma iesniedzējs līgumu noslēdz ne vēlāk kā </w:t>
      </w:r>
      <w:bookmarkEnd w:id="7"/>
      <w:r>
        <w:rPr>
          <w:sz w:val="28"/>
          <w:szCs w:val="28"/>
          <w:lang w:val="lv-LV"/>
        </w:rPr>
        <w:t>trešajā darba dienā pēc informācijas saņemšanas par līguma sagatavošanu vai pēc līguma saņemšanas parakstīšanai ar drošu elektronisko parakstu.</w:t>
      </w:r>
    </w:p>
    <w:p w14:paraId="243BD412" w14:textId="77777777" w:rsidR="00413402" w:rsidRDefault="00413402" w:rsidP="00413402">
      <w:pPr>
        <w:suppressAutoHyphens w:val="0"/>
        <w:spacing w:after="120"/>
        <w:ind w:left="567" w:hanging="567"/>
        <w:jc w:val="both"/>
        <w:rPr>
          <w:sz w:val="28"/>
          <w:szCs w:val="28"/>
          <w:lang w:val="lv-LV"/>
        </w:rPr>
      </w:pPr>
      <w:r>
        <w:rPr>
          <w:sz w:val="28"/>
          <w:szCs w:val="28"/>
          <w:lang w:val="lv-LV"/>
        </w:rPr>
        <w:t>34. Pretendents, kas nenodrošina līguma noslēgšanu paziņojuma 33. punktā noteiktajā termiņa, zaudē tiesības slēgt līgumu.</w:t>
      </w:r>
    </w:p>
    <w:p w14:paraId="26437435" w14:textId="77777777" w:rsidR="00413402" w:rsidRDefault="00413402" w:rsidP="00413402">
      <w:pPr>
        <w:suppressAutoHyphens w:val="0"/>
        <w:spacing w:after="120"/>
        <w:ind w:left="567" w:hanging="567"/>
        <w:jc w:val="both"/>
        <w:rPr>
          <w:sz w:val="28"/>
          <w:szCs w:val="28"/>
          <w:lang w:val="lv-LV"/>
        </w:rPr>
      </w:pPr>
      <w:r>
        <w:rPr>
          <w:sz w:val="28"/>
          <w:szCs w:val="28"/>
          <w:lang w:val="lv-LV"/>
        </w:rPr>
        <w:t>35. Noslēdzot līgumu, pircējs līgumā noteiktajā termiņā nodrošina mantas pārņemšanu tās glabāšanas vietā.</w:t>
      </w:r>
    </w:p>
    <w:p w14:paraId="04CDDB8A" w14:textId="77777777" w:rsidR="00413402" w:rsidRDefault="00413402" w:rsidP="00413402">
      <w:pPr>
        <w:rPr>
          <w:lang w:val="lv-LV"/>
        </w:rPr>
      </w:pPr>
    </w:p>
    <w:p w14:paraId="686BFF24" w14:textId="77777777" w:rsidR="00413402" w:rsidRPr="0013778B" w:rsidRDefault="00413402" w:rsidP="00413402">
      <w:pPr>
        <w:rPr>
          <w:lang w:val="lv-LV"/>
        </w:rPr>
      </w:pPr>
    </w:p>
    <w:p w14:paraId="1565F802" w14:textId="77777777" w:rsidR="00FD47FF" w:rsidRPr="00413402" w:rsidRDefault="00FD47FF">
      <w:pPr>
        <w:rPr>
          <w:lang w:val="lv-LV"/>
        </w:rPr>
      </w:pPr>
    </w:p>
    <w:sectPr w:rsidR="00FD47FF" w:rsidRPr="004134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212E32C"/>
    <w:name w:val="WW8Num1"/>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990"/>
        </w:tabs>
        <w:ind w:left="990" w:hanging="630"/>
      </w:pPr>
      <w:rPr>
        <w:rFonts w:ascii="Times New Roman" w:eastAsia="Times New Roman" w:hAnsi="Times New Roman" w:cs="Times New Roman"/>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A9"/>
    <w:rsid w:val="00041568"/>
    <w:rsid w:val="00045B7A"/>
    <w:rsid w:val="001E2766"/>
    <w:rsid w:val="00282A9B"/>
    <w:rsid w:val="003234A1"/>
    <w:rsid w:val="00341EB4"/>
    <w:rsid w:val="00384C85"/>
    <w:rsid w:val="00413402"/>
    <w:rsid w:val="00680CBA"/>
    <w:rsid w:val="00894E38"/>
    <w:rsid w:val="008F132C"/>
    <w:rsid w:val="00DE0240"/>
    <w:rsid w:val="00E87BA9"/>
    <w:rsid w:val="00FD47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B033"/>
  <w15:chartTrackingRefBased/>
  <w15:docId w15:val="{94DA80B1-F381-4B13-A872-8D572030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402"/>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13402"/>
    <w:rPr>
      <w:color w:val="0000FF"/>
      <w:u w:val="single"/>
    </w:rPr>
  </w:style>
  <w:style w:type="character" w:customStyle="1" w:styleId="Style1Char">
    <w:name w:val="Style1 Char"/>
    <w:link w:val="Style1"/>
    <w:locked/>
    <w:rsid w:val="00413402"/>
    <w:rPr>
      <w:b/>
      <w:sz w:val="28"/>
      <w:szCs w:val="28"/>
      <w:lang w:eastAsia="ar-SA"/>
    </w:rPr>
  </w:style>
  <w:style w:type="paragraph" w:customStyle="1" w:styleId="Style1">
    <w:name w:val="Style1"/>
    <w:basedOn w:val="Normal"/>
    <w:link w:val="Style1Char"/>
    <w:qFormat/>
    <w:rsid w:val="00413402"/>
    <w:pPr>
      <w:spacing w:after="240"/>
      <w:jc w:val="center"/>
    </w:pPr>
    <w:rPr>
      <w:rFonts w:asciiTheme="minorHAnsi" w:eastAsiaTheme="minorHAnsi" w:hAnsiTheme="minorHAnsi" w:cstheme="minorBidi"/>
      <w:b/>
      <w:sz w:val="28"/>
      <w:szCs w:val="2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taspiedavajumi@agentura.iem.gov.lv" TargetMode="External"/><Relationship Id="rId13" Type="http://schemas.openxmlformats.org/officeDocument/2006/relationships/hyperlink" Target="http://nva.iem.gov.lv/lat/mantas-realizacija" TargetMode="External"/><Relationship Id="rId3" Type="http://schemas.openxmlformats.org/officeDocument/2006/relationships/settings" Target="settings.xml"/><Relationship Id="rId7" Type="http://schemas.openxmlformats.org/officeDocument/2006/relationships/hyperlink" Target="https://www.nva.iem.gov.lv/lv/dokumentu-paraugi" TargetMode="External"/><Relationship Id="rId12" Type="http://schemas.openxmlformats.org/officeDocument/2006/relationships/hyperlink" Target="mailto:realizacija@agentura.i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va.iem.gov.lv/lv/personas-datu-aizsardziba" TargetMode="External"/><Relationship Id="rId11" Type="http://schemas.openxmlformats.org/officeDocument/2006/relationships/hyperlink" Target="tel:26665232" TargetMode="External"/><Relationship Id="rId5" Type="http://schemas.openxmlformats.org/officeDocument/2006/relationships/hyperlink" Target="mailto:das@agentura.iem.gov.lv" TargetMode="External"/><Relationship Id="rId15" Type="http://schemas.openxmlformats.org/officeDocument/2006/relationships/theme" Target="theme/theme1.xml"/><Relationship Id="rId10" Type="http://schemas.openxmlformats.org/officeDocument/2006/relationships/hyperlink" Target="https://www.nva.iem.gov.lv/lv/realizacija" TargetMode="External"/><Relationship Id="rId4" Type="http://schemas.openxmlformats.org/officeDocument/2006/relationships/webSettings" Target="webSettings.xml"/><Relationship Id="rId9" Type="http://schemas.openxmlformats.org/officeDocument/2006/relationships/hyperlink" Target="mailto:mantaspiedavajumi@agentura.ie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4717</Words>
  <Characters>2689</Characters>
  <Application>Microsoft Office Word</Application>
  <DocSecurity>0</DocSecurity>
  <Lines>22</Lines>
  <Paragraphs>14</Paragraphs>
  <ScaleCrop>false</ScaleCrop>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Ļutikovs</dc:creator>
  <cp:keywords/>
  <dc:description/>
  <cp:lastModifiedBy>Aleksandrs Ļutikovs</cp:lastModifiedBy>
  <cp:revision>11</cp:revision>
  <cp:lastPrinted>2026-03-02T13:09:00Z</cp:lastPrinted>
  <dcterms:created xsi:type="dcterms:W3CDTF">2026-02-11T13:10:00Z</dcterms:created>
  <dcterms:modified xsi:type="dcterms:W3CDTF">2026-03-27T09:12:00Z</dcterms:modified>
</cp:coreProperties>
</file>